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049" w:type="dxa"/>
        <w:tblInd w:w="4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709"/>
        <w:gridCol w:w="1134"/>
        <w:gridCol w:w="1134"/>
        <w:gridCol w:w="1276"/>
        <w:gridCol w:w="2126"/>
        <w:gridCol w:w="992"/>
        <w:gridCol w:w="1303"/>
        <w:gridCol w:w="540"/>
      </w:tblGrid>
      <w:tr w:rsidR="00C3062C" w:rsidRPr="00523D75" w:rsidTr="00E83391">
        <w:trPr>
          <w:cantSplit/>
          <w:trHeight w:val="246"/>
        </w:trPr>
        <w:tc>
          <w:tcPr>
            <w:tcW w:w="1134" w:type="dxa"/>
            <w:vMerge w:val="restart"/>
            <w:vAlign w:val="bottom"/>
          </w:tcPr>
          <w:p w:rsidR="00C3062C" w:rsidRPr="00523D75" w:rsidRDefault="00C3062C" w:rsidP="00135206">
            <w:pPr>
              <w:spacing w:before="120" w:after="0" w:line="240" w:lineRule="auto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bookmarkStart w:id="0" w:name="_GoBack"/>
            <w:bookmarkEnd w:id="0"/>
            <w:r w:rsidRPr="00523D75">
              <w:rPr>
                <w:rFonts w:cs="B Lotus" w:hint="cs"/>
                <w:sz w:val="24"/>
                <w:szCs w:val="24"/>
                <w:rtl/>
              </w:rPr>
              <w:t>تست هماهنگی</w:t>
            </w:r>
          </w:p>
          <w:p w:rsidR="00C3062C" w:rsidRPr="00523D75" w:rsidRDefault="00C3062C" w:rsidP="00135206">
            <w:pPr>
              <w:spacing w:after="0" w:line="240" w:lineRule="auto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توان لحظه ای</w:t>
            </w:r>
          </w:p>
          <w:p w:rsidR="00C3062C" w:rsidRPr="00523D75" w:rsidRDefault="00C3062C" w:rsidP="00135206">
            <w:pPr>
              <w:spacing w:after="0" w:line="240" w:lineRule="auto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(</w:t>
            </w:r>
            <w:r w:rsidRPr="00523D75">
              <w:rPr>
                <w:rFonts w:cs="B Lotus"/>
                <w:sz w:val="24"/>
                <w:szCs w:val="24"/>
              </w:rPr>
              <w:t>MW</w:t>
            </w:r>
            <w:r w:rsidRPr="00523D75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3062C" w:rsidRPr="00523D75" w:rsidRDefault="002F5431" w:rsidP="00EF25B6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شماره پورت مودم یا مبدل متصل به کنتور</w:t>
            </w:r>
          </w:p>
        </w:tc>
        <w:tc>
          <w:tcPr>
            <w:tcW w:w="709" w:type="dxa"/>
            <w:vMerge w:val="restart"/>
            <w:vAlign w:val="center"/>
          </w:tcPr>
          <w:p w:rsidR="00C3062C" w:rsidRPr="00523D75" w:rsidRDefault="00C3062C" w:rsidP="00293A97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نوع سیم بندی</w:t>
            </w:r>
          </w:p>
        </w:tc>
        <w:tc>
          <w:tcPr>
            <w:tcW w:w="2268" w:type="dxa"/>
            <w:gridSpan w:val="2"/>
            <w:vAlign w:val="center"/>
          </w:tcPr>
          <w:p w:rsidR="00C3062C" w:rsidRPr="00523D75" w:rsidRDefault="00C3062C" w:rsidP="002A280A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نسبت</w:t>
            </w:r>
          </w:p>
        </w:tc>
        <w:tc>
          <w:tcPr>
            <w:tcW w:w="1276" w:type="dxa"/>
            <w:vMerge w:val="restart"/>
            <w:vAlign w:val="center"/>
          </w:tcPr>
          <w:p w:rsidR="00C3062C" w:rsidRPr="00523D75" w:rsidRDefault="00C3062C" w:rsidP="008C06AF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شماره پلمب</w:t>
            </w:r>
          </w:p>
        </w:tc>
        <w:tc>
          <w:tcPr>
            <w:tcW w:w="2126" w:type="dxa"/>
            <w:vMerge w:val="restart"/>
            <w:vAlign w:val="center"/>
          </w:tcPr>
          <w:p w:rsidR="00C3062C" w:rsidRPr="00523D75" w:rsidRDefault="00C3062C" w:rsidP="00C3062C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سریال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23D75">
              <w:rPr>
                <w:rFonts w:cs="B Lotus" w:hint="cs"/>
                <w:sz w:val="24"/>
                <w:szCs w:val="24"/>
                <w:rtl/>
              </w:rPr>
              <w:t>کنتور</w:t>
            </w:r>
          </w:p>
        </w:tc>
        <w:tc>
          <w:tcPr>
            <w:tcW w:w="992" w:type="dxa"/>
            <w:vMerge w:val="restart"/>
            <w:vAlign w:val="center"/>
          </w:tcPr>
          <w:p w:rsidR="00C3062C" w:rsidRPr="00523D75" w:rsidRDefault="00C3062C" w:rsidP="00E543B4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نوع</w:t>
            </w:r>
            <w:r w:rsidRPr="00523D75">
              <w:rPr>
                <w:rFonts w:cs="B Lotus" w:hint="cs"/>
                <w:sz w:val="24"/>
                <w:szCs w:val="24"/>
                <w:rtl/>
              </w:rPr>
              <w:t xml:space="preserve"> کنتور</w:t>
            </w:r>
          </w:p>
        </w:tc>
        <w:tc>
          <w:tcPr>
            <w:tcW w:w="1303" w:type="dxa"/>
            <w:vMerge w:val="restart"/>
            <w:vAlign w:val="center"/>
          </w:tcPr>
          <w:p w:rsidR="00C3062C" w:rsidRPr="00523D75" w:rsidRDefault="00C3062C" w:rsidP="00E543B4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محل نصب</w:t>
            </w:r>
          </w:p>
        </w:tc>
        <w:tc>
          <w:tcPr>
            <w:tcW w:w="540" w:type="dxa"/>
            <w:vMerge w:val="restart"/>
            <w:textDirection w:val="tbRl"/>
            <w:vAlign w:val="center"/>
          </w:tcPr>
          <w:p w:rsidR="00C3062C" w:rsidRPr="00523D75" w:rsidRDefault="00C3062C" w:rsidP="00E543B4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</w:tr>
      <w:tr w:rsidR="00C3062C" w:rsidRPr="00523D75" w:rsidTr="00E83391">
        <w:trPr>
          <w:trHeight w:val="268"/>
        </w:trPr>
        <w:tc>
          <w:tcPr>
            <w:tcW w:w="1134" w:type="dxa"/>
            <w:vMerge/>
            <w:vAlign w:val="center"/>
          </w:tcPr>
          <w:p w:rsidR="00C3062C" w:rsidRPr="00523D75" w:rsidRDefault="00C3062C" w:rsidP="00A92856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C3062C" w:rsidRPr="00523D75" w:rsidRDefault="00C3062C" w:rsidP="00A92856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C3062C" w:rsidRPr="00523D75" w:rsidRDefault="00C3062C" w:rsidP="00A92856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Pr="00523D75" w:rsidRDefault="00C3062C" w:rsidP="00A92856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/>
                <w:sz w:val="24"/>
                <w:szCs w:val="24"/>
              </w:rPr>
              <w:t>PT</w:t>
            </w:r>
          </w:p>
        </w:tc>
        <w:tc>
          <w:tcPr>
            <w:tcW w:w="1134" w:type="dxa"/>
            <w:vAlign w:val="center"/>
          </w:tcPr>
          <w:p w:rsidR="00C3062C" w:rsidRPr="00523D75" w:rsidRDefault="00C3062C" w:rsidP="00293A97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/>
                <w:sz w:val="24"/>
                <w:szCs w:val="24"/>
              </w:rPr>
              <w:t>CT</w:t>
            </w:r>
          </w:p>
        </w:tc>
        <w:tc>
          <w:tcPr>
            <w:tcW w:w="1276" w:type="dxa"/>
            <w:vMerge/>
          </w:tcPr>
          <w:p w:rsidR="00C3062C" w:rsidRPr="00523D75" w:rsidRDefault="00C3062C" w:rsidP="00A52BE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</w:tcPr>
          <w:p w:rsidR="00C3062C" w:rsidRPr="00523D75" w:rsidRDefault="00C3062C" w:rsidP="00A52BE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C3062C" w:rsidRPr="00523D75" w:rsidRDefault="00C3062C" w:rsidP="00A52BE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03" w:type="dxa"/>
            <w:vMerge/>
          </w:tcPr>
          <w:p w:rsidR="00C3062C" w:rsidRPr="00523D75" w:rsidRDefault="00C3062C" w:rsidP="00A52BE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vMerge/>
          </w:tcPr>
          <w:p w:rsidR="00C3062C" w:rsidRPr="00523D75" w:rsidRDefault="00C3062C" w:rsidP="00A52BEB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</w:tr>
      <w:tr w:rsidR="00C3062C" w:rsidTr="00E83391">
        <w:trPr>
          <w:trHeight w:val="509"/>
        </w:trPr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2126" w:type="dxa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1303" w:type="dxa"/>
            <w:vAlign w:val="center"/>
          </w:tcPr>
          <w:p w:rsidR="00C3062C" w:rsidRDefault="00C3062C" w:rsidP="00834793">
            <w:pPr>
              <w:jc w:val="center"/>
              <w:rPr>
                <w:rtl/>
              </w:rPr>
            </w:pPr>
          </w:p>
        </w:tc>
        <w:tc>
          <w:tcPr>
            <w:tcW w:w="540" w:type="dxa"/>
            <w:vAlign w:val="center"/>
          </w:tcPr>
          <w:p w:rsidR="00C3062C" w:rsidRPr="00523D75" w:rsidRDefault="00C3062C" w:rsidP="005444C2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</w:tr>
    </w:tbl>
    <w:p w:rsidR="00590268" w:rsidRDefault="00EF1816" w:rsidP="00590268">
      <w:pPr>
        <w:tabs>
          <w:tab w:val="left" w:pos="4771"/>
        </w:tabs>
        <w:rPr>
          <w:rFonts w:ascii="Franklin Gothic Heavy" w:hAnsi="Franklin Gothic Heavy"/>
          <w:sz w:val="2"/>
          <w:szCs w:val="2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51.95pt;margin-top:-429.5pt;width:62.3pt;height:37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fill opacity="0"/>
            <v:textbox>
              <w:txbxContent>
                <w:p w:rsidR="00C3062C" w:rsidRPr="009314D6" w:rsidRDefault="00C3062C" w:rsidP="009314D6">
                  <w:pPr>
                    <w:rPr>
                      <w:rFonts w:cs="B Titr"/>
                      <w:sz w:val="28"/>
                      <w:szCs w:val="28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صفحه </w:t>
                  </w:r>
                  <w:r w:rsidRPr="009314D6">
                    <w:rPr>
                      <w:rFonts w:cs="B Titr" w:hint="cs"/>
                      <w:sz w:val="28"/>
                      <w:szCs w:val="28"/>
                      <w:rtl/>
                    </w:rPr>
                    <w:t>رو</w:t>
                  </w:r>
                </w:p>
              </w:txbxContent>
            </v:textbox>
          </v:shape>
        </w:pict>
      </w:r>
      <w:r>
        <w:rPr>
          <w:rFonts w:cs="B Lotus"/>
          <w:noProof/>
          <w:sz w:val="24"/>
          <w:szCs w:val="24"/>
          <w:rtl/>
        </w:rPr>
        <w:pict>
          <v:shape id="_x0000_s1069" type="#_x0000_t202" style="position:absolute;left:0;text-align:left;margin-left:605.6pt;margin-top:-402.25pt;width:196.6pt;height:408.65pt;z-index:251657216;mso-position-horizontal-relative:text;mso-position-vertical-relative:text;mso-width-relative:margin;mso-height-relative:margin">
            <v:fill opacity="0"/>
            <v:textbox style="mso-next-textbox:#_x0000_s1069">
              <w:txbxContent>
                <w:p w:rsidR="00C3062C" w:rsidRDefault="00C3062C" w:rsidP="00421137">
                  <w:pPr>
                    <w:spacing w:after="12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سطح ولتاژ پست : </w:t>
                  </w:r>
                  <w:r w:rsidRPr="00421137">
                    <w:rPr>
                      <w:rFonts w:hint="cs"/>
                      <w:sz w:val="10"/>
                      <w:szCs w:val="10"/>
                      <w:rtl/>
                    </w:rPr>
                    <w:t>........................ .......................................................</w:t>
                  </w:r>
                </w:p>
                <w:p w:rsidR="00C3062C" w:rsidRDefault="00C3062C" w:rsidP="00F7418E">
                  <w:pPr>
                    <w:spacing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کد دیسپاچینگی :  </w:t>
                  </w:r>
                  <w:r w:rsidRPr="005849AC">
                    <w:rPr>
                      <w:rFonts w:hint="cs"/>
                      <w:sz w:val="10"/>
                      <w:szCs w:val="10"/>
                      <w:rtl/>
                    </w:rPr>
                    <w:t>........................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</w:t>
                  </w:r>
                  <w:r w:rsidRPr="005849AC">
                    <w:rPr>
                      <w:rFonts w:hint="cs"/>
                      <w:sz w:val="10"/>
                      <w:szCs w:val="10"/>
                      <w:rtl/>
                    </w:rPr>
                    <w:t>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</w:t>
                  </w:r>
                  <w:r w:rsidRPr="005849AC">
                    <w:rPr>
                      <w:rFonts w:hint="cs"/>
                      <w:sz w:val="10"/>
                      <w:szCs w:val="10"/>
                      <w:rtl/>
                    </w:rPr>
                    <w:t>.</w:t>
                  </w:r>
                </w:p>
                <w:p w:rsidR="00C3062C" w:rsidRDefault="00C3062C" w:rsidP="009876E8">
                  <w:pPr>
                    <w:spacing w:before="120"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مجهز به فیبر نوری یا </w:t>
                  </w:r>
                  <w:r>
                    <w:t>GPRS</w:t>
                  </w:r>
                  <w:r>
                    <w:rPr>
                      <w:rFonts w:hint="cs"/>
                      <w:rtl/>
                    </w:rPr>
                    <w:t xml:space="preserve"> است: </w:t>
                  </w:r>
                  <w:r w:rsidRPr="005849AC">
                    <w:rPr>
                      <w:rFonts w:hint="cs"/>
                      <w:sz w:val="10"/>
                      <w:szCs w:val="10"/>
                      <w:rtl/>
                    </w:rPr>
                    <w:t>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</w:t>
                  </w:r>
                </w:p>
                <w:p w:rsidR="00C3062C" w:rsidRDefault="00C3062C" w:rsidP="009876E8">
                  <w:pPr>
                    <w:spacing w:before="120" w:after="0" w:line="240" w:lineRule="auto"/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.        .       .       </w:t>
                  </w:r>
                  <w:r>
                    <w:t>IP:</w:t>
                  </w:r>
                </w:p>
                <w:p w:rsidR="00C3062C" w:rsidRDefault="00C3062C" w:rsidP="009876E8">
                  <w:pPr>
                    <w:spacing w:before="120" w:after="0" w:line="240" w:lineRule="auto"/>
                    <w:jc w:val="right"/>
                  </w:pPr>
                  <w:r>
                    <w:t>Gateway:</w:t>
                  </w:r>
                </w:p>
                <w:p w:rsidR="00C3062C" w:rsidRPr="009D01E0" w:rsidRDefault="00C3062C" w:rsidP="009876E8">
                  <w:pPr>
                    <w:spacing w:before="120" w:after="0" w:line="240" w:lineRule="auto"/>
                    <w:rPr>
                      <w:sz w:val="10"/>
                      <w:szCs w:val="1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مودم </w:t>
                  </w:r>
                  <w:r>
                    <w:t>PSTN</w:t>
                  </w:r>
                  <w:r>
                    <w:rPr>
                      <w:rFonts w:hint="cs"/>
                      <w:rtl/>
                    </w:rPr>
                    <w:t xml:space="preserve"> یا </w:t>
                  </w:r>
                  <w:r>
                    <w:t>GSM</w:t>
                  </w:r>
                  <w:r>
                    <w:rPr>
                      <w:rFonts w:hint="cs"/>
                      <w:rtl/>
                    </w:rPr>
                    <w:t xml:space="preserve"> : </w:t>
                  </w:r>
                  <w:r w:rsidRPr="009D01E0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</w:t>
                  </w:r>
                </w:p>
                <w:p w:rsidR="00C3062C" w:rsidRPr="009D01E0" w:rsidRDefault="00C3062C" w:rsidP="009876E8">
                  <w:pPr>
                    <w:spacing w:before="120" w:after="0" w:line="240" w:lineRule="auto"/>
                    <w:rPr>
                      <w:sz w:val="10"/>
                      <w:szCs w:val="10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سریال مودم یا مبدل:  </w:t>
                  </w:r>
                  <w:r w:rsidRPr="009D01E0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</w:t>
                  </w:r>
                </w:p>
                <w:p w:rsidR="006011DB" w:rsidRDefault="00C3062C" w:rsidP="006011DB">
                  <w:pPr>
                    <w:spacing w:before="120"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تلفن اپراتوری یا فرد پاسخگو: </w:t>
                  </w:r>
                </w:p>
                <w:p w:rsidR="00C3062C" w:rsidRDefault="006011DB" w:rsidP="006011DB">
                  <w:pPr>
                    <w:spacing w:before="120"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  <w:r w:rsidR="00C3062C">
                    <w:rPr>
                      <w:rFonts w:hint="cs"/>
                      <w:rtl/>
                    </w:rPr>
                    <w:t xml:space="preserve"> </w:t>
                  </w:r>
                  <w:r w:rsidR="00C3062C" w:rsidRPr="005849AC">
                    <w:rPr>
                      <w:rFonts w:hint="cs"/>
                      <w:sz w:val="10"/>
                      <w:szCs w:val="10"/>
                      <w:rtl/>
                    </w:rPr>
                    <w:t>.......................</w:t>
                  </w:r>
                  <w:r w:rsidR="00C3062C">
                    <w:rPr>
                      <w:rFonts w:hint="cs"/>
                      <w:sz w:val="10"/>
                      <w:szCs w:val="10"/>
                      <w:rtl/>
                    </w:rPr>
                    <w:t>.................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</w:t>
                  </w:r>
                  <w:r w:rsidR="00C3062C">
                    <w:rPr>
                      <w:rFonts w:hint="cs"/>
                      <w:sz w:val="10"/>
                      <w:szCs w:val="10"/>
                      <w:rtl/>
                    </w:rPr>
                    <w:t>...................</w:t>
                  </w:r>
                  <w:r w:rsidR="00C3062C" w:rsidRPr="005849AC">
                    <w:rPr>
                      <w:rFonts w:hint="cs"/>
                      <w:sz w:val="10"/>
                      <w:szCs w:val="10"/>
                      <w:rtl/>
                    </w:rPr>
                    <w:t>.....</w:t>
                  </w:r>
                  <w:r w:rsidR="00C3062C">
                    <w:rPr>
                      <w:rFonts w:hint="cs"/>
                      <w:sz w:val="10"/>
                      <w:szCs w:val="10"/>
                      <w:rtl/>
                    </w:rPr>
                    <w:t>.................</w:t>
                  </w:r>
                </w:p>
                <w:p w:rsidR="00C3062C" w:rsidRDefault="00C3062C" w:rsidP="009876E8">
                  <w:pPr>
                    <w:spacing w:before="120"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آدرس : 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</w:t>
                  </w:r>
                  <w:r w:rsidRPr="009D01E0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................................................................................................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</w:t>
                  </w:r>
                  <w:r w:rsidRPr="009D01E0">
                    <w:rPr>
                      <w:rFonts w:hint="cs"/>
                      <w:sz w:val="10"/>
                      <w:szCs w:val="10"/>
                      <w:rtl/>
                    </w:rPr>
                    <w:t>.</w:t>
                  </w:r>
                </w:p>
                <w:p w:rsidR="00C3062C" w:rsidRPr="00AC6DA2" w:rsidRDefault="00C3062C" w:rsidP="00A35800">
                  <w:pPr>
                    <w:spacing w:before="120" w:after="0" w:line="240" w:lineRule="auto"/>
                    <w:rPr>
                      <w:sz w:val="10"/>
                      <w:szCs w:val="10"/>
                      <w:rtl/>
                    </w:rPr>
                  </w:pP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..................................................................................................................................</w:t>
                  </w:r>
                </w:p>
                <w:p w:rsidR="00C3062C" w:rsidRDefault="00C3062C" w:rsidP="0022363C">
                  <w:pPr>
                    <w:spacing w:before="120" w:after="0" w:line="360" w:lineRule="auto"/>
                    <w:ind w:right="142"/>
                    <w:jc w:val="right"/>
                    <w:rPr>
                      <w:rtl/>
                    </w:rPr>
                  </w:pPr>
                  <w:r>
                    <w:sym w:font="Wingdings" w:char="F071"/>
                  </w:r>
                  <w:r>
                    <w:t>Network Cable Test &amp;Tagged</w:t>
                  </w:r>
                </w:p>
                <w:p w:rsidR="00C3062C" w:rsidRDefault="00C3062C" w:rsidP="0022363C">
                  <w:pPr>
                    <w:spacing w:after="0" w:line="360" w:lineRule="auto"/>
                    <w:ind w:right="142"/>
                    <w:jc w:val="right"/>
                    <w:rPr>
                      <w:rtl/>
                    </w:rPr>
                  </w:pPr>
                  <w:r>
                    <w:rPr>
                      <w:rFonts w:hint="cs"/>
                    </w:rPr>
                    <w:sym w:font="Wingdings" w:char="F071"/>
                  </w:r>
                  <w:r>
                    <w:t>Terminal Shorter or Test Plug</w:t>
                  </w:r>
                </w:p>
                <w:p w:rsidR="00C3062C" w:rsidRDefault="00C3062C" w:rsidP="0022363C">
                  <w:pPr>
                    <w:spacing w:after="0" w:line="360" w:lineRule="auto"/>
                    <w:ind w:right="142"/>
                    <w:jc w:val="right"/>
                  </w:pPr>
                  <w:r>
                    <w:rPr>
                      <w:rFonts w:hint="cs"/>
                    </w:rPr>
                    <w:sym w:font="Wingdings" w:char="F071"/>
                  </w:r>
                  <w:r>
                    <w:t>Auxiliary Power</w:t>
                  </w:r>
                </w:p>
                <w:p w:rsidR="00C3062C" w:rsidRDefault="00C3062C" w:rsidP="0022363C">
                  <w:pPr>
                    <w:spacing w:after="0" w:line="360" w:lineRule="auto"/>
                    <w:ind w:right="142"/>
                    <w:jc w:val="right"/>
                  </w:pPr>
                  <w:r>
                    <w:rPr>
                      <w:rFonts w:hint="cs"/>
                    </w:rPr>
                    <w:sym w:font="Wingdings" w:char="F071"/>
                  </w:r>
                  <w:r>
                    <w:t>Wiring Colored or Tagged</w:t>
                  </w:r>
                </w:p>
                <w:p w:rsidR="00C3062C" w:rsidRDefault="00C3062C" w:rsidP="0022363C">
                  <w:pPr>
                    <w:spacing w:after="0" w:line="360" w:lineRule="auto"/>
                    <w:ind w:right="142"/>
                    <w:jc w:val="right"/>
                  </w:pPr>
                  <w:r>
                    <w:sym w:font="Wingdings" w:char="F071"/>
                  </w:r>
                  <w:r>
                    <w:t>Configuration Meter &amp; modem</w:t>
                  </w:r>
                </w:p>
                <w:p w:rsidR="00C3062C" w:rsidRDefault="00C3062C" w:rsidP="0022363C">
                  <w:pPr>
                    <w:spacing w:after="0" w:line="360" w:lineRule="auto"/>
                    <w:ind w:right="142"/>
                    <w:jc w:val="right"/>
                    <w:rPr>
                      <w:rtl/>
                    </w:rPr>
                  </w:pPr>
                  <w:r>
                    <w:rPr>
                      <w:rFonts w:hint="cs"/>
                    </w:rPr>
                    <w:sym w:font="Wingdings" w:char="F071"/>
                  </w:r>
                  <w:r>
                    <w:t>Phase Rotation Check</w:t>
                  </w:r>
                </w:p>
                <w:p w:rsidR="00C3062C" w:rsidRDefault="00C3062C" w:rsidP="0022363C">
                  <w:pPr>
                    <w:spacing w:after="0" w:line="360" w:lineRule="auto"/>
                    <w:ind w:right="142"/>
                    <w:jc w:val="right"/>
                  </w:pPr>
                  <w:r>
                    <w:sym w:font="Wingdings" w:char="F071"/>
                  </w:r>
                  <w:r w:rsidRPr="00A80989">
                    <w:rPr>
                      <w:rFonts w:ascii="Times New Roman" w:hAnsi="Times New Roman" w:cs="Times New Roman"/>
                    </w:rPr>
                    <w:t>RS485</w:t>
                  </w:r>
                  <w:r>
                    <w:t xml:space="preserve"> Port Test</w:t>
                  </w:r>
                </w:p>
                <w:p w:rsidR="00C3062C" w:rsidRDefault="00C3062C" w:rsidP="0022363C">
                  <w:pPr>
                    <w:spacing w:after="0" w:line="360" w:lineRule="auto"/>
                    <w:ind w:right="142"/>
                    <w:jc w:val="right"/>
                  </w:pPr>
                  <w:r>
                    <w:sym w:font="Wingdings" w:char="F071"/>
                  </w:r>
                  <w:r>
                    <w:t>Optical Port Test</w:t>
                  </w:r>
                </w:p>
                <w:p w:rsidR="00C3062C" w:rsidRDefault="00C3062C" w:rsidP="0022363C">
                  <w:pPr>
                    <w:spacing w:after="0" w:line="360" w:lineRule="auto"/>
                    <w:ind w:right="142"/>
                    <w:jc w:val="right"/>
                    <w:rPr>
                      <w:rtl/>
                    </w:rPr>
                  </w:pPr>
                  <w:r>
                    <w:rPr>
                      <w:rFonts w:hint="cs"/>
                    </w:rPr>
                    <w:sym w:font="Wingdings" w:char="F071"/>
                  </w:r>
                  <w:r>
                    <w:t>Energy Cross Test</w:t>
                  </w:r>
                </w:p>
                <w:p w:rsidR="00C3062C" w:rsidRDefault="00C3062C" w:rsidP="004E5E13">
                  <w:pPr>
                    <w:spacing w:after="0" w:line="360" w:lineRule="auto"/>
                    <w:ind w:right="142"/>
                    <w:jc w:val="right"/>
                    <w:rPr>
                      <w:rtl/>
                    </w:rPr>
                  </w:pPr>
                  <w:r>
                    <w:rPr>
                      <w:rFonts w:hint="cs"/>
                    </w:rPr>
                    <w:sym w:font="Wingdings" w:char="F071"/>
                  </w:r>
                  <w:r>
                    <w:t xml:space="preserve">SLD </w:t>
                  </w:r>
                </w:p>
              </w:txbxContent>
            </v:textbox>
          </v:shape>
        </w:pict>
      </w:r>
    </w:p>
    <w:tbl>
      <w:tblPr>
        <w:bidiVisual/>
        <w:tblW w:w="15592" w:type="dxa"/>
        <w:tblInd w:w="497" w:type="dxa"/>
        <w:tblLook w:val="04A0" w:firstRow="1" w:lastRow="0" w:firstColumn="1" w:lastColumn="0" w:noHBand="0" w:noVBand="1"/>
      </w:tblPr>
      <w:tblGrid>
        <w:gridCol w:w="3260"/>
        <w:gridCol w:w="2693"/>
        <w:gridCol w:w="3402"/>
        <w:gridCol w:w="3260"/>
        <w:gridCol w:w="2977"/>
      </w:tblGrid>
      <w:tr w:rsidR="000924C7" w:rsidRPr="00424673" w:rsidTr="00BF14B3">
        <w:trPr>
          <w:trHeight w:val="421"/>
        </w:trPr>
        <w:tc>
          <w:tcPr>
            <w:tcW w:w="3260" w:type="dxa"/>
          </w:tcPr>
          <w:p w:rsidR="000924C7" w:rsidRPr="00BE4394" w:rsidRDefault="000924C7" w:rsidP="00BF14B3">
            <w:pPr>
              <w:pStyle w:val="Footer"/>
              <w:rPr>
                <w:rFonts w:ascii="IranNastaliq" w:hAnsi="IranNastaliq" w:cs="B Zar"/>
                <w:sz w:val="19"/>
                <w:szCs w:val="19"/>
                <w:rtl/>
              </w:rPr>
            </w:pP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نماینده </w:t>
            </w:r>
            <w:r w:rsidRPr="00BE4394">
              <w:rPr>
                <w:rFonts w:ascii="IranNastaliq" w:hAnsi="IranNastaliq" w:cs="B Zar"/>
                <w:sz w:val="19"/>
                <w:szCs w:val="19"/>
                <w:rtl/>
              </w:rPr>
              <w:t>شرکت مدیریت شبکه برق ایران</w:t>
            </w:r>
            <w:r w:rsidR="00CC48D5">
              <w:rPr>
                <w:rFonts w:ascii="IranNastaliq" w:hAnsi="IranNastaliq" w:cs="B Zar" w:hint="cs"/>
                <w:sz w:val="19"/>
                <w:szCs w:val="19"/>
                <w:rtl/>
              </w:rPr>
              <w:t>:</w:t>
            </w:r>
          </w:p>
        </w:tc>
        <w:tc>
          <w:tcPr>
            <w:tcW w:w="2693" w:type="dxa"/>
            <w:vAlign w:val="center"/>
          </w:tcPr>
          <w:p w:rsidR="000924C7" w:rsidRPr="00BE4394" w:rsidRDefault="000924C7" w:rsidP="00BF14B3">
            <w:pPr>
              <w:pStyle w:val="Footer"/>
              <w:tabs>
                <w:tab w:val="clear" w:pos="4513"/>
                <w:tab w:val="clear" w:pos="9026"/>
                <w:tab w:val="right" w:pos="3895"/>
              </w:tabs>
              <w:jc w:val="center"/>
              <w:rPr>
                <w:rFonts w:ascii="IranNastaliq" w:hAnsi="IranNastaliq" w:cs="B Zar"/>
                <w:sz w:val="19"/>
                <w:szCs w:val="19"/>
                <w:rtl/>
              </w:rPr>
            </w:pP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      نماینده شرکت برق منطقه ای</w:t>
            </w:r>
            <w:r w:rsidR="00CC48D5">
              <w:rPr>
                <w:rFonts w:ascii="IranNastaliq" w:hAnsi="IranNastaliq" w:cs="B Zar" w:hint="cs"/>
                <w:sz w:val="19"/>
                <w:szCs w:val="19"/>
                <w:rtl/>
              </w:rPr>
              <w:t>:</w:t>
            </w:r>
          </w:p>
          <w:p w:rsidR="000924C7" w:rsidRPr="00BE4394" w:rsidRDefault="000924C7" w:rsidP="00BF14B3">
            <w:pPr>
              <w:pStyle w:val="Footer"/>
              <w:tabs>
                <w:tab w:val="clear" w:pos="4513"/>
                <w:tab w:val="clear" w:pos="9026"/>
                <w:tab w:val="right" w:pos="3895"/>
              </w:tabs>
              <w:jc w:val="center"/>
              <w:rPr>
                <w:rFonts w:ascii="IranNastaliq" w:hAnsi="IranNastaliq" w:cs="B Zar"/>
                <w:sz w:val="19"/>
                <w:szCs w:val="19"/>
                <w:rtl/>
              </w:rPr>
            </w:pPr>
          </w:p>
        </w:tc>
        <w:tc>
          <w:tcPr>
            <w:tcW w:w="3402" w:type="dxa"/>
            <w:vAlign w:val="center"/>
          </w:tcPr>
          <w:p w:rsidR="000924C7" w:rsidRPr="00BE4394" w:rsidRDefault="000924C7" w:rsidP="00BF14B3">
            <w:pPr>
              <w:pStyle w:val="Footer"/>
              <w:tabs>
                <w:tab w:val="clear" w:pos="4513"/>
                <w:tab w:val="clear" w:pos="9026"/>
                <w:tab w:val="right" w:pos="3895"/>
              </w:tabs>
              <w:jc w:val="center"/>
              <w:rPr>
                <w:rFonts w:ascii="IranNastaliq" w:hAnsi="IranNastaliq" w:cs="B Zar"/>
                <w:sz w:val="19"/>
                <w:szCs w:val="19"/>
                <w:rtl/>
              </w:rPr>
            </w:pP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</w:t>
            </w:r>
            <w:r w:rsidRPr="00BE4394">
              <w:rPr>
                <w:rFonts w:ascii="IranNastaliq" w:hAnsi="IranNastaliq" w:cs="B Zar"/>
                <w:sz w:val="19"/>
                <w:szCs w:val="19"/>
                <w:rtl/>
              </w:rPr>
              <w:t xml:space="preserve">نماینده </w:t>
            </w: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>تولید کننده</w:t>
            </w:r>
            <w:r w:rsidR="00CC48D5">
              <w:rPr>
                <w:rFonts w:ascii="IranNastaliq" w:hAnsi="IranNastaliq" w:cs="B Zar" w:hint="cs"/>
                <w:sz w:val="19"/>
                <w:szCs w:val="19"/>
                <w:rtl/>
              </w:rPr>
              <w:t>:</w:t>
            </w:r>
          </w:p>
          <w:p w:rsidR="000924C7" w:rsidRPr="00BE4394" w:rsidRDefault="000924C7" w:rsidP="00BF14B3">
            <w:pPr>
              <w:pStyle w:val="Footer"/>
              <w:tabs>
                <w:tab w:val="clear" w:pos="4513"/>
                <w:tab w:val="clear" w:pos="9026"/>
                <w:tab w:val="right" w:pos="3895"/>
              </w:tabs>
              <w:jc w:val="center"/>
              <w:rPr>
                <w:rFonts w:ascii="IranNastaliq" w:hAnsi="IranNastaliq" w:cs="B Zar"/>
                <w:sz w:val="19"/>
                <w:szCs w:val="19"/>
                <w:rtl/>
              </w:rPr>
            </w:pPr>
          </w:p>
        </w:tc>
        <w:tc>
          <w:tcPr>
            <w:tcW w:w="3260" w:type="dxa"/>
            <w:vAlign w:val="center"/>
          </w:tcPr>
          <w:p w:rsidR="000924C7" w:rsidRPr="00BE4394" w:rsidRDefault="00DE01C5" w:rsidP="00DE01C5">
            <w:pPr>
              <w:pStyle w:val="Footer"/>
              <w:rPr>
                <w:rFonts w:ascii="IranNastaliq" w:hAnsi="IranNastaliq" w:cs="B Zar"/>
                <w:sz w:val="19"/>
                <w:szCs w:val="19"/>
                <w:rtl/>
              </w:rPr>
            </w:pPr>
            <w:r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                  </w:t>
            </w:r>
            <w:r w:rsidR="000924C7"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>نماینده خریدار</w:t>
            </w:r>
            <w:r w:rsidR="00CC48D5">
              <w:rPr>
                <w:rFonts w:ascii="IranNastaliq" w:hAnsi="IranNastaliq" w:cs="B Zar" w:hint="cs"/>
                <w:sz w:val="19"/>
                <w:szCs w:val="19"/>
                <w:rtl/>
              </w:rPr>
              <w:t>:</w:t>
            </w:r>
          </w:p>
          <w:p w:rsidR="000924C7" w:rsidRPr="00BE4394" w:rsidRDefault="000924C7" w:rsidP="00BF14B3">
            <w:pPr>
              <w:pStyle w:val="Footer"/>
              <w:jc w:val="center"/>
              <w:rPr>
                <w:rFonts w:ascii="IranNastaliq" w:hAnsi="IranNastaliq" w:cs="B Zar"/>
                <w:sz w:val="19"/>
                <w:szCs w:val="19"/>
              </w:rPr>
            </w:pPr>
          </w:p>
        </w:tc>
        <w:tc>
          <w:tcPr>
            <w:tcW w:w="2977" w:type="dxa"/>
            <w:vAlign w:val="center"/>
          </w:tcPr>
          <w:p w:rsidR="000924C7" w:rsidRPr="00BE4394" w:rsidRDefault="000924C7" w:rsidP="00BF14B3">
            <w:pPr>
              <w:pStyle w:val="Footer"/>
              <w:jc w:val="center"/>
              <w:rPr>
                <w:rFonts w:ascii="IranNastaliq" w:hAnsi="IranNastaliq" w:cs="B Zar"/>
                <w:sz w:val="19"/>
                <w:szCs w:val="19"/>
                <w:rtl/>
              </w:rPr>
            </w:pP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نماینده ناظر</w:t>
            </w:r>
            <w:r w:rsidR="00B56EAB"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</w:t>
            </w: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>بر قرارداد خرید انرژی</w:t>
            </w:r>
            <w:r w:rsidR="00CC48D5">
              <w:rPr>
                <w:rFonts w:ascii="IranNastaliq" w:hAnsi="IranNastaliq" w:cs="B Zar" w:hint="cs"/>
                <w:sz w:val="19"/>
                <w:szCs w:val="19"/>
                <w:rtl/>
              </w:rPr>
              <w:t>:</w:t>
            </w:r>
          </w:p>
          <w:p w:rsidR="000924C7" w:rsidRPr="00BE4394" w:rsidRDefault="000924C7" w:rsidP="00BF14B3">
            <w:pPr>
              <w:pStyle w:val="Footer"/>
              <w:jc w:val="center"/>
              <w:rPr>
                <w:rFonts w:ascii="IranNastaliq" w:hAnsi="IranNastaliq" w:cs="B Zar"/>
                <w:sz w:val="19"/>
                <w:szCs w:val="19"/>
              </w:rPr>
            </w:pPr>
          </w:p>
        </w:tc>
      </w:tr>
      <w:tr w:rsidR="000924C7" w:rsidRPr="00424673" w:rsidTr="00BF14B3">
        <w:trPr>
          <w:trHeight w:val="289"/>
        </w:trPr>
        <w:tc>
          <w:tcPr>
            <w:tcW w:w="3260" w:type="dxa"/>
          </w:tcPr>
          <w:p w:rsidR="000924C7" w:rsidRPr="00BE4394" w:rsidRDefault="000924C7" w:rsidP="00BF14B3">
            <w:pPr>
              <w:pStyle w:val="Footer"/>
              <w:rPr>
                <w:rFonts w:ascii="IranNastaliq" w:hAnsi="IranNastaliq" w:cs="B Zar"/>
                <w:sz w:val="19"/>
                <w:szCs w:val="19"/>
                <w:rtl/>
              </w:rPr>
            </w:pP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</w:t>
            </w:r>
            <w:r w:rsidR="00CC48D5">
              <w:rPr>
                <w:rFonts w:ascii="IranNastaliq" w:hAnsi="IranNastaliq" w:cs="B Zar"/>
                <w:sz w:val="19"/>
                <w:szCs w:val="19"/>
                <w:rtl/>
              </w:rPr>
              <w:t xml:space="preserve">امضاء </w:t>
            </w:r>
          </w:p>
        </w:tc>
        <w:tc>
          <w:tcPr>
            <w:tcW w:w="2693" w:type="dxa"/>
            <w:vAlign w:val="center"/>
          </w:tcPr>
          <w:p w:rsidR="000924C7" w:rsidRPr="00BE4394" w:rsidRDefault="000924C7" w:rsidP="00BF14B3">
            <w:pPr>
              <w:spacing w:after="0" w:line="240" w:lineRule="auto"/>
              <w:rPr>
                <w:rFonts w:ascii="IranNastaliq" w:hAnsi="IranNastaliq" w:cs="B Zar"/>
                <w:sz w:val="19"/>
                <w:szCs w:val="19"/>
              </w:rPr>
            </w:pP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     </w:t>
            </w:r>
            <w:r w:rsidR="0090280F"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 </w:t>
            </w: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 </w:t>
            </w:r>
            <w:r w:rsidR="00CC48D5">
              <w:rPr>
                <w:rFonts w:ascii="IranNastaliq" w:hAnsi="IranNastaliq" w:cs="B Zar"/>
                <w:sz w:val="19"/>
                <w:szCs w:val="19"/>
                <w:rtl/>
              </w:rPr>
              <w:t xml:space="preserve">امضاء </w:t>
            </w:r>
          </w:p>
        </w:tc>
        <w:tc>
          <w:tcPr>
            <w:tcW w:w="3402" w:type="dxa"/>
          </w:tcPr>
          <w:p w:rsidR="000924C7" w:rsidRPr="00BE4394" w:rsidRDefault="0090280F" w:rsidP="0090280F">
            <w:pPr>
              <w:tabs>
                <w:tab w:val="left" w:pos="3182"/>
              </w:tabs>
              <w:spacing w:after="0" w:line="240" w:lineRule="auto"/>
              <w:rPr>
                <w:rFonts w:ascii="IranNastaliq" w:hAnsi="IranNastaliq" w:cs="B Zar"/>
                <w:sz w:val="19"/>
                <w:szCs w:val="19"/>
                <w:rtl/>
              </w:rPr>
            </w:pP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</w:t>
            </w:r>
            <w:r w:rsidR="00CC48D5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                       امضاء</w:t>
            </w:r>
          </w:p>
        </w:tc>
        <w:tc>
          <w:tcPr>
            <w:tcW w:w="3260" w:type="dxa"/>
            <w:vAlign w:val="center"/>
          </w:tcPr>
          <w:p w:rsidR="000924C7" w:rsidRPr="00BE4394" w:rsidRDefault="004A595F" w:rsidP="00DE01C5">
            <w:pPr>
              <w:tabs>
                <w:tab w:val="left" w:pos="3182"/>
              </w:tabs>
              <w:spacing w:after="0" w:line="240" w:lineRule="auto"/>
              <w:rPr>
                <w:rFonts w:ascii="IranNastaliq" w:hAnsi="IranNastaliq" w:cs="B Zar"/>
                <w:sz w:val="19"/>
                <w:szCs w:val="19"/>
              </w:rPr>
            </w:pP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                </w:t>
            </w:r>
            <w:r w:rsidR="00DE01C5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</w:t>
            </w: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</w:t>
            </w:r>
            <w:r w:rsidR="000924C7"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</w:t>
            </w:r>
            <w:r w:rsidR="00CC48D5">
              <w:rPr>
                <w:rFonts w:ascii="IranNastaliq" w:hAnsi="IranNastaliq" w:cs="B Zar"/>
                <w:sz w:val="19"/>
                <w:szCs w:val="19"/>
                <w:rtl/>
              </w:rPr>
              <w:t>امضاء</w:t>
            </w:r>
            <w:r w:rsidR="0090280F"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924C7" w:rsidRPr="00BE4394" w:rsidRDefault="004A595F" w:rsidP="004A595F">
            <w:pPr>
              <w:tabs>
                <w:tab w:val="left" w:pos="3182"/>
              </w:tabs>
              <w:spacing w:after="0" w:line="240" w:lineRule="auto"/>
              <w:rPr>
                <w:rFonts w:ascii="IranNastaliq" w:hAnsi="IranNastaliq" w:cs="B Zar"/>
                <w:sz w:val="19"/>
                <w:szCs w:val="19"/>
              </w:rPr>
            </w:pP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   </w:t>
            </w:r>
            <w:r w:rsidR="0090280F"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      </w:t>
            </w:r>
            <w:r w:rsidRPr="00BE4394">
              <w:rPr>
                <w:rFonts w:ascii="IranNastaliq" w:hAnsi="IranNastaliq" w:cs="B Zar" w:hint="cs"/>
                <w:sz w:val="19"/>
                <w:szCs w:val="19"/>
                <w:rtl/>
              </w:rPr>
              <w:t xml:space="preserve"> </w:t>
            </w:r>
            <w:r w:rsidR="00CC48D5">
              <w:rPr>
                <w:rFonts w:ascii="IranNastaliq" w:hAnsi="IranNastaliq" w:cs="B Zar"/>
                <w:sz w:val="19"/>
                <w:szCs w:val="19"/>
                <w:rtl/>
              </w:rPr>
              <w:t>امضاء</w:t>
            </w:r>
          </w:p>
        </w:tc>
      </w:tr>
    </w:tbl>
    <w:p w:rsidR="00BF14B3" w:rsidRPr="00BF14B3" w:rsidRDefault="00BF14B3" w:rsidP="00BF14B3">
      <w:pPr>
        <w:spacing w:after="0"/>
        <w:rPr>
          <w:vanish/>
        </w:rPr>
      </w:pPr>
    </w:p>
    <w:tbl>
      <w:tblPr>
        <w:tblpPr w:leftFromText="180" w:rightFromText="180" w:vertAnchor="text" w:horzAnchor="margin" w:tblpY="-18"/>
        <w:tblOverlap w:val="never"/>
        <w:bidiVisual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2510"/>
        <w:gridCol w:w="2510"/>
        <w:gridCol w:w="2510"/>
        <w:gridCol w:w="2510"/>
        <w:gridCol w:w="2196"/>
        <w:gridCol w:w="723"/>
      </w:tblGrid>
      <w:tr w:rsidR="006D66B3" w:rsidRPr="00523D75" w:rsidTr="006D66B3">
        <w:trPr>
          <w:cantSplit/>
          <w:trHeight w:val="462"/>
        </w:trPr>
        <w:tc>
          <w:tcPr>
            <w:tcW w:w="2917" w:type="dxa"/>
            <w:vMerge w:val="restart"/>
            <w:vAlign w:val="center"/>
          </w:tcPr>
          <w:p w:rsidR="006D66B3" w:rsidRPr="00523D75" w:rsidRDefault="006D66B3" w:rsidP="006D66B3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توضیحات</w:t>
            </w:r>
          </w:p>
        </w:tc>
        <w:tc>
          <w:tcPr>
            <w:tcW w:w="2510" w:type="dxa"/>
            <w:vMerge w:val="restart"/>
            <w:vAlign w:val="center"/>
          </w:tcPr>
          <w:p w:rsidR="006D66B3" w:rsidRPr="00523D75" w:rsidRDefault="006D66B3" w:rsidP="006D66B3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</w:rPr>
            </w:pPr>
            <w:r w:rsidRPr="009C7A78">
              <w:rPr>
                <w:rFonts w:cs="B Lotus"/>
                <w:sz w:val="24"/>
                <w:szCs w:val="24"/>
              </w:rPr>
              <w:t xml:space="preserve">Import </w:t>
            </w:r>
            <w:r>
              <w:rPr>
                <w:rFonts w:cs="B Lotus"/>
                <w:sz w:val="24"/>
                <w:szCs w:val="24"/>
              </w:rPr>
              <w:t>VarH</w:t>
            </w:r>
          </w:p>
        </w:tc>
        <w:tc>
          <w:tcPr>
            <w:tcW w:w="2510" w:type="dxa"/>
            <w:vMerge w:val="restart"/>
            <w:vAlign w:val="center"/>
          </w:tcPr>
          <w:p w:rsidR="006D66B3" w:rsidRPr="00523D75" w:rsidRDefault="006D66B3" w:rsidP="006D66B3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</w:rPr>
            </w:pPr>
            <w:r w:rsidRPr="009C7A78">
              <w:rPr>
                <w:rFonts w:cs="B Lotus"/>
                <w:sz w:val="24"/>
                <w:szCs w:val="24"/>
              </w:rPr>
              <w:t xml:space="preserve">Export </w:t>
            </w:r>
            <w:r>
              <w:rPr>
                <w:rFonts w:cs="B Lotus"/>
                <w:sz w:val="24"/>
                <w:szCs w:val="24"/>
              </w:rPr>
              <w:t>VarH</w:t>
            </w:r>
          </w:p>
        </w:tc>
        <w:tc>
          <w:tcPr>
            <w:tcW w:w="2510" w:type="dxa"/>
            <w:vMerge w:val="restart"/>
            <w:vAlign w:val="center"/>
          </w:tcPr>
          <w:p w:rsidR="006D66B3" w:rsidRPr="00523D75" w:rsidRDefault="006D66B3" w:rsidP="006D66B3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</w:rPr>
            </w:pPr>
            <w:r w:rsidRPr="009C7A78">
              <w:rPr>
                <w:rFonts w:cs="B Lotus"/>
                <w:sz w:val="24"/>
                <w:szCs w:val="24"/>
              </w:rPr>
              <w:t xml:space="preserve">Import </w:t>
            </w:r>
            <w:r>
              <w:rPr>
                <w:rFonts w:cs="B Lotus"/>
                <w:sz w:val="24"/>
                <w:szCs w:val="24"/>
              </w:rPr>
              <w:t>WH</w:t>
            </w:r>
          </w:p>
        </w:tc>
        <w:tc>
          <w:tcPr>
            <w:tcW w:w="2510" w:type="dxa"/>
            <w:vMerge w:val="restart"/>
            <w:vAlign w:val="center"/>
          </w:tcPr>
          <w:p w:rsidR="006D66B3" w:rsidRPr="00523D75" w:rsidRDefault="006D66B3" w:rsidP="006D66B3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</w:rPr>
            </w:pPr>
            <w:r w:rsidRPr="009C7A78">
              <w:rPr>
                <w:rFonts w:cs="B Lotus"/>
                <w:sz w:val="24"/>
                <w:szCs w:val="24"/>
              </w:rPr>
              <w:t xml:space="preserve">Export </w:t>
            </w:r>
            <w:r>
              <w:rPr>
                <w:rFonts w:cs="B Lotus"/>
                <w:sz w:val="24"/>
                <w:szCs w:val="24"/>
              </w:rPr>
              <w:t>WH</w:t>
            </w:r>
          </w:p>
        </w:tc>
        <w:tc>
          <w:tcPr>
            <w:tcW w:w="2196" w:type="dxa"/>
            <w:vMerge w:val="restart"/>
            <w:vAlign w:val="center"/>
          </w:tcPr>
          <w:p w:rsidR="006D66B3" w:rsidRPr="00523D75" w:rsidRDefault="006D66B3" w:rsidP="006D66B3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سریال کنتور </w:t>
            </w:r>
          </w:p>
        </w:tc>
        <w:tc>
          <w:tcPr>
            <w:tcW w:w="723" w:type="dxa"/>
            <w:vMerge w:val="restart"/>
            <w:textDirection w:val="tbRl"/>
            <w:vAlign w:val="center"/>
          </w:tcPr>
          <w:p w:rsidR="006D66B3" w:rsidRPr="00523D75" w:rsidRDefault="006D66B3" w:rsidP="006D66B3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</w:tr>
      <w:tr w:rsidR="006D66B3" w:rsidRPr="00523D75" w:rsidTr="006D66B3">
        <w:trPr>
          <w:trHeight w:val="462"/>
        </w:trPr>
        <w:tc>
          <w:tcPr>
            <w:tcW w:w="2917" w:type="dxa"/>
            <w:vMerge/>
            <w:vAlign w:val="center"/>
          </w:tcPr>
          <w:p w:rsidR="006D66B3" w:rsidRPr="00523D75" w:rsidRDefault="006D66B3" w:rsidP="006D66B3">
            <w:pPr>
              <w:spacing w:after="0"/>
              <w:ind w:left="-170" w:right="-170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510" w:type="dxa"/>
            <w:vMerge/>
          </w:tcPr>
          <w:p w:rsidR="006D66B3" w:rsidRPr="00523D75" w:rsidRDefault="006D66B3" w:rsidP="006D66B3">
            <w:pPr>
              <w:ind w:left="-17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510" w:type="dxa"/>
            <w:vMerge/>
          </w:tcPr>
          <w:p w:rsidR="006D66B3" w:rsidRPr="00523D75" w:rsidRDefault="006D66B3" w:rsidP="006D66B3">
            <w:pPr>
              <w:ind w:left="-17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510" w:type="dxa"/>
            <w:vMerge/>
          </w:tcPr>
          <w:p w:rsidR="006D66B3" w:rsidRPr="00523D75" w:rsidRDefault="006D66B3" w:rsidP="006D66B3">
            <w:pPr>
              <w:ind w:left="-17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510" w:type="dxa"/>
            <w:vMerge/>
          </w:tcPr>
          <w:p w:rsidR="006D66B3" w:rsidRPr="00523D75" w:rsidRDefault="006D66B3" w:rsidP="006D66B3">
            <w:pPr>
              <w:ind w:left="-17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96" w:type="dxa"/>
            <w:vMerge/>
          </w:tcPr>
          <w:p w:rsidR="006D66B3" w:rsidRPr="00523D75" w:rsidRDefault="006D66B3" w:rsidP="006D66B3">
            <w:pPr>
              <w:ind w:left="-17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23" w:type="dxa"/>
            <w:vMerge/>
          </w:tcPr>
          <w:p w:rsidR="006D66B3" w:rsidRPr="00523D75" w:rsidRDefault="006D66B3" w:rsidP="006D66B3">
            <w:pPr>
              <w:ind w:left="-17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</w:tr>
      <w:tr w:rsidR="006D66B3" w:rsidTr="006D66B3">
        <w:trPr>
          <w:trHeight w:val="509"/>
        </w:trPr>
        <w:tc>
          <w:tcPr>
            <w:tcW w:w="2917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510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2196" w:type="dxa"/>
            <w:vAlign w:val="center"/>
          </w:tcPr>
          <w:p w:rsidR="006D66B3" w:rsidRDefault="006D66B3" w:rsidP="006D66B3">
            <w:pPr>
              <w:ind w:left="-170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:rsidR="006D66B3" w:rsidRPr="00523D75" w:rsidRDefault="006D66B3" w:rsidP="006D66B3">
            <w:pPr>
              <w:spacing w:after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523D75"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</w:tr>
      <w:tr w:rsidR="00B76D99" w:rsidTr="00B76D99">
        <w:trPr>
          <w:trHeight w:val="1820"/>
        </w:trPr>
        <w:tc>
          <w:tcPr>
            <w:tcW w:w="15876" w:type="dxa"/>
            <w:gridSpan w:val="7"/>
            <w:vAlign w:val="center"/>
          </w:tcPr>
          <w:p w:rsidR="00B76D99" w:rsidRPr="008B03A2" w:rsidRDefault="00B76D99" w:rsidP="00605823">
            <w:pPr>
              <w:spacing w:line="192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8A5D73">
              <w:rPr>
                <w:rFonts w:cs="B Titr" w:hint="cs"/>
                <w:color w:val="FF0000"/>
                <w:u w:val="single"/>
                <w:rtl/>
              </w:rPr>
              <w:t>تذکرات</w:t>
            </w:r>
            <w:r>
              <w:rPr>
                <w:rFonts w:cs="B Titr" w:hint="cs"/>
                <w:color w:val="FF0000"/>
                <w:u w:val="single"/>
                <w:rtl/>
              </w:rPr>
              <w:t>:</w:t>
            </w:r>
            <w:r w:rsidRPr="002B4A47">
              <w:rPr>
                <w:rFonts w:cs="B Titr" w:hint="cs"/>
                <w:rtl/>
              </w:rPr>
              <w:t xml:space="preserve"> </w:t>
            </w:r>
            <w:r w:rsidRPr="008B03A2">
              <w:rPr>
                <w:rFonts w:cs="B Titr" w:hint="cs"/>
                <w:sz w:val="20"/>
                <w:szCs w:val="20"/>
                <w:rtl/>
              </w:rPr>
              <w:t xml:space="preserve">1- این صورتجلسه تنها در صورتی اعتبار دارد و معیار محاسبة انرژی خواهد بود که سیستم </w:t>
            </w:r>
            <w:r w:rsidRPr="008B03A2">
              <w:rPr>
                <w:rFonts w:cs="B Titr"/>
                <w:sz w:val="20"/>
                <w:szCs w:val="20"/>
                <w:rtl/>
              </w:rPr>
              <w:t>سنجش انرژ</w:t>
            </w:r>
            <w:r w:rsidRPr="008B03A2">
              <w:rPr>
                <w:rFonts w:cs="B Titr" w:hint="cs"/>
                <w:sz w:val="20"/>
                <w:szCs w:val="20"/>
                <w:rtl/>
              </w:rPr>
              <w:t>ی</w:t>
            </w:r>
            <w:r w:rsidRPr="008B03A2">
              <w:rPr>
                <w:rFonts w:cs="B Titr"/>
                <w:sz w:val="20"/>
                <w:szCs w:val="20"/>
                <w:rtl/>
              </w:rPr>
              <w:t>(شامل:کنتور</w:t>
            </w:r>
            <w:r w:rsidRPr="008B03A2">
              <w:rPr>
                <w:rFonts w:cs="B Titr" w:hint="cs"/>
                <w:sz w:val="20"/>
                <w:szCs w:val="20"/>
                <w:rtl/>
              </w:rPr>
              <w:t>،</w:t>
            </w:r>
            <w:r w:rsidRPr="008B03A2">
              <w:rPr>
                <w:rFonts w:cs="B Titr"/>
                <w:sz w:val="20"/>
                <w:szCs w:val="20"/>
                <w:rtl/>
              </w:rPr>
              <w:t xml:space="preserve"> مودم/مبدل</w:t>
            </w:r>
            <w:r w:rsidRPr="008B03A2">
              <w:rPr>
                <w:rFonts w:cs="B Titr" w:hint="cs"/>
                <w:sz w:val="20"/>
                <w:szCs w:val="20"/>
                <w:rtl/>
              </w:rPr>
              <w:t xml:space="preserve">، </w:t>
            </w:r>
            <w:r w:rsidRPr="008B03A2">
              <w:rPr>
                <w:rFonts w:cs="B Titr"/>
                <w:sz w:val="20"/>
                <w:szCs w:val="20"/>
              </w:rPr>
              <w:t>CT/PT</w:t>
            </w:r>
            <w:r w:rsidRPr="008B03A2">
              <w:rPr>
                <w:rFonts w:cs="B Titr" w:hint="cs"/>
                <w:sz w:val="20"/>
                <w:szCs w:val="20"/>
                <w:rtl/>
              </w:rPr>
              <w:t xml:space="preserve"> و شبکة بین آنها</w:t>
            </w:r>
            <w:r w:rsidRPr="008B03A2">
              <w:rPr>
                <w:rFonts w:cs="B Titr"/>
                <w:sz w:val="20"/>
                <w:szCs w:val="20"/>
                <w:rtl/>
              </w:rPr>
              <w:t>)</w:t>
            </w:r>
            <w:r w:rsidRPr="008B03A2">
              <w:rPr>
                <w:rFonts w:cs="B Titr" w:hint="cs"/>
                <w:sz w:val="20"/>
                <w:szCs w:val="20"/>
                <w:rtl/>
              </w:rPr>
              <w:t xml:space="preserve"> از تاریخ امضای این صورتجلسه حداقل به مدت 5 روز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8B03A2">
              <w:rPr>
                <w:rFonts w:cs="B Titr" w:hint="cs"/>
                <w:sz w:val="20"/>
                <w:szCs w:val="20"/>
                <w:rtl/>
              </w:rPr>
              <w:t xml:space="preserve">به طور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کاملاً </w:t>
            </w:r>
            <w:r w:rsidRPr="008B03A2">
              <w:rPr>
                <w:rFonts w:cs="B Titr" w:hint="cs"/>
                <w:sz w:val="20"/>
                <w:szCs w:val="20"/>
                <w:rtl/>
              </w:rPr>
              <w:t xml:space="preserve">صحیح عمل نماید و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در غیراینصورت،  </w:t>
            </w:r>
            <w:r w:rsidRPr="008B03A2">
              <w:rPr>
                <w:rFonts w:cs="B Titr" w:hint="cs"/>
                <w:sz w:val="20"/>
                <w:szCs w:val="20"/>
                <w:rtl/>
              </w:rPr>
              <w:t xml:space="preserve">تاریخ صورتجلسه به تاریخ </w:t>
            </w:r>
            <w:r w:rsidR="00605823">
              <w:rPr>
                <w:rFonts w:cs="B Titr" w:hint="cs"/>
                <w:sz w:val="20"/>
                <w:szCs w:val="20"/>
                <w:rtl/>
              </w:rPr>
              <w:t>روز</w:t>
            </w:r>
            <w:r w:rsidRPr="008B03A2">
              <w:rPr>
                <w:rFonts w:cs="B Titr" w:hint="cs"/>
                <w:sz w:val="20"/>
                <w:szCs w:val="20"/>
                <w:rtl/>
              </w:rPr>
              <w:t xml:space="preserve"> رفع تمام ایرادها  تغییر خواهد نمود و شرکت مدیریت شبکه برق ایران به هیچ وجه مسو</w:t>
            </w:r>
            <w:r>
              <w:rPr>
                <w:rFonts w:cs="B Titr" w:hint="cs"/>
                <w:sz w:val="20"/>
                <w:szCs w:val="20"/>
                <w:rtl/>
              </w:rPr>
              <w:t>و</w:t>
            </w:r>
            <w:r w:rsidRPr="008B03A2">
              <w:rPr>
                <w:rFonts w:cs="B Titr" w:hint="cs"/>
                <w:sz w:val="20"/>
                <w:szCs w:val="20"/>
                <w:rtl/>
              </w:rPr>
              <w:t>لیتی در خ</w:t>
            </w:r>
            <w:r>
              <w:rPr>
                <w:rFonts w:cs="B Titr" w:hint="cs"/>
                <w:sz w:val="20"/>
                <w:szCs w:val="20"/>
                <w:rtl/>
              </w:rPr>
              <w:t>صوص انرژی مذکور در بازة قبل از آن</w:t>
            </w:r>
            <w:r w:rsidRPr="008B03A2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605823">
              <w:rPr>
                <w:rFonts w:cs="B Titr" w:hint="cs"/>
                <w:sz w:val="20"/>
                <w:szCs w:val="20"/>
                <w:rtl/>
              </w:rPr>
              <w:t xml:space="preserve">را </w:t>
            </w:r>
            <w:r w:rsidRPr="008B03A2">
              <w:rPr>
                <w:rFonts w:cs="B Titr" w:hint="cs"/>
                <w:sz w:val="20"/>
                <w:szCs w:val="20"/>
                <w:rtl/>
              </w:rPr>
              <w:t>ندارد.</w:t>
            </w:r>
          </w:p>
          <w:p w:rsidR="00B76D99" w:rsidRPr="00B76D99" w:rsidRDefault="00853D7A" w:rsidP="00853D7A">
            <w:pPr>
              <w:spacing w:line="192" w:lineRule="auto"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2- این صورتجلسه، </w:t>
            </w:r>
            <w:r w:rsidR="00B76D99" w:rsidRPr="008B03A2">
              <w:rPr>
                <w:rFonts w:cs="B Titr" w:hint="cs"/>
                <w:sz w:val="20"/>
                <w:szCs w:val="20"/>
                <w:rtl/>
              </w:rPr>
              <w:t xml:space="preserve">تنها تأیید کنندة بخش سنجش انرژی(کنتور و متعلقات) بوده و </w:t>
            </w:r>
            <w:r w:rsidR="00B76D99" w:rsidRPr="008B03A2">
              <w:rPr>
                <w:rFonts w:cs="B Titr" w:hint="cs"/>
                <w:sz w:val="20"/>
                <w:szCs w:val="20"/>
                <w:u w:val="single"/>
                <w:rtl/>
              </w:rPr>
              <w:t>قابلیت استناد و تأیید سایر بخشهای فنی در پست ها و نیروگاه</w:t>
            </w:r>
            <w:r w:rsidR="00B76D99">
              <w:rPr>
                <w:rFonts w:cs="B Titr" w:hint="cs"/>
                <w:sz w:val="20"/>
                <w:szCs w:val="20"/>
                <w:u w:val="single"/>
                <w:rtl/>
              </w:rPr>
              <w:t>‌</w:t>
            </w:r>
            <w:r w:rsidR="00B76D99" w:rsidRPr="008B03A2">
              <w:rPr>
                <w:rFonts w:cs="B Titr" w:hint="cs"/>
                <w:sz w:val="20"/>
                <w:szCs w:val="20"/>
                <w:u w:val="single"/>
                <w:rtl/>
              </w:rPr>
              <w:t>ها را ندارد</w:t>
            </w:r>
            <w:r w:rsidR="00B76D99" w:rsidRPr="008B03A2">
              <w:rPr>
                <w:rFonts w:cs="B Titr" w:hint="cs"/>
                <w:sz w:val="20"/>
                <w:szCs w:val="20"/>
                <w:rtl/>
              </w:rPr>
              <w:t>، لذا دفاتر مختلف شرکت</w:t>
            </w:r>
            <w:r w:rsidR="00B76D99">
              <w:rPr>
                <w:rFonts w:cs="B Titr" w:hint="cs"/>
                <w:sz w:val="20"/>
                <w:szCs w:val="20"/>
                <w:rtl/>
              </w:rPr>
              <w:t>‌</w:t>
            </w:r>
            <w:r w:rsidR="00B76D99" w:rsidRPr="008B03A2">
              <w:rPr>
                <w:rFonts w:cs="B Titr" w:hint="cs"/>
                <w:sz w:val="20"/>
                <w:szCs w:val="20"/>
                <w:rtl/>
              </w:rPr>
              <w:t>ها در صورت نیاز میبایست فرم</w:t>
            </w:r>
            <w:r w:rsidR="00B76D99">
              <w:rPr>
                <w:rFonts w:cs="B Titr" w:hint="cs"/>
                <w:sz w:val="20"/>
                <w:szCs w:val="20"/>
                <w:rtl/>
              </w:rPr>
              <w:t>‌</w:t>
            </w:r>
            <w:r w:rsidR="00B76D99" w:rsidRPr="008B03A2">
              <w:rPr>
                <w:rFonts w:cs="B Titr" w:hint="cs"/>
                <w:sz w:val="20"/>
                <w:szCs w:val="20"/>
                <w:rtl/>
              </w:rPr>
              <w:t>هایی مستقل  با شرایط مشاب</w:t>
            </w:r>
            <w:r w:rsidR="00B76D99">
              <w:rPr>
                <w:rFonts w:cs="B Titr" w:hint="cs"/>
                <w:sz w:val="20"/>
                <w:szCs w:val="20"/>
                <w:rtl/>
              </w:rPr>
              <w:t>ه برای حوزة مربوطه فراهم آورند.</w:t>
            </w:r>
          </w:p>
        </w:tc>
      </w:tr>
    </w:tbl>
    <w:p w:rsidR="00B038D3" w:rsidRPr="00B038D3" w:rsidRDefault="00B038D3" w:rsidP="00B038D3">
      <w:pPr>
        <w:spacing w:after="0"/>
        <w:rPr>
          <w:vanish/>
        </w:rPr>
      </w:pPr>
    </w:p>
    <w:tbl>
      <w:tblPr>
        <w:bidiVisual/>
        <w:tblW w:w="15592" w:type="dxa"/>
        <w:tblInd w:w="497" w:type="dxa"/>
        <w:tblLook w:val="04A0" w:firstRow="1" w:lastRow="0" w:firstColumn="1" w:lastColumn="0" w:noHBand="0" w:noVBand="1"/>
      </w:tblPr>
      <w:tblGrid>
        <w:gridCol w:w="3260"/>
        <w:gridCol w:w="2693"/>
        <w:gridCol w:w="3402"/>
        <w:gridCol w:w="3260"/>
        <w:gridCol w:w="2977"/>
      </w:tblGrid>
      <w:tr w:rsidR="000924C7" w:rsidRPr="00424673" w:rsidTr="00BF14B3">
        <w:trPr>
          <w:trHeight w:val="421"/>
        </w:trPr>
        <w:tc>
          <w:tcPr>
            <w:tcW w:w="3260" w:type="dxa"/>
          </w:tcPr>
          <w:p w:rsidR="000924C7" w:rsidRPr="00424673" w:rsidRDefault="00EF1816" w:rsidP="00BF14B3">
            <w:pPr>
              <w:pStyle w:val="Footer"/>
              <w:rPr>
                <w:rFonts w:ascii="IranNastaliq" w:hAnsi="IranNastaliq" w:cs="B Zar"/>
                <w:sz w:val="20"/>
                <w:szCs w:val="20"/>
                <w:rtl/>
              </w:rPr>
            </w:pPr>
            <w:r>
              <w:rPr>
                <w:rFonts w:cs="B Lotus"/>
                <w:noProof/>
                <w:sz w:val="24"/>
                <w:szCs w:val="24"/>
                <w:rtl/>
              </w:rPr>
              <w:pict>
                <v:shape id="Text Box 2" o:spid="_x0000_s1062" type="#_x0000_t202" style="position:absolute;left:0;text-align:left;margin-left:326.5pt;margin-top:-480.6pt;width:81.05pt;height:37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      <v:fill opacity="0"/>
                  <v:textbox style="mso-next-textbox:#Text Box 2">
                    <w:txbxContent>
                      <w:p w:rsidR="00BB4C2E" w:rsidRPr="009314D6" w:rsidRDefault="00BB4C2E" w:rsidP="00BB4C2E">
                        <w:pPr>
                          <w:rPr>
                            <w:rFonts w:cs="B Titr"/>
                            <w:sz w:val="28"/>
                            <w:szCs w:val="28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</w:rPr>
                          <w:t>صفحه پشت</w:t>
                        </w:r>
                      </w:p>
                    </w:txbxContent>
                  </v:textbox>
                </v:shape>
              </w:pict>
            </w:r>
            <w:r w:rsidR="000924C7"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نماینده </w:t>
            </w:r>
            <w:r w:rsidR="000924C7" w:rsidRPr="00424673">
              <w:rPr>
                <w:rFonts w:ascii="IranNastaliq" w:hAnsi="IranNastaliq" w:cs="B Zar"/>
                <w:sz w:val="20"/>
                <w:szCs w:val="20"/>
                <w:rtl/>
              </w:rPr>
              <w:t>شرکت مدیریت شبکه برق ایران</w:t>
            </w:r>
            <w:r w:rsidR="00CC48D5">
              <w:rPr>
                <w:rFonts w:ascii="IranNastaliq" w:hAnsi="IranNastaliq" w:cs="B Zar" w:hint="cs"/>
                <w:sz w:val="20"/>
                <w:szCs w:val="20"/>
                <w:rtl/>
              </w:rPr>
              <w:t>:</w:t>
            </w:r>
          </w:p>
        </w:tc>
        <w:tc>
          <w:tcPr>
            <w:tcW w:w="2693" w:type="dxa"/>
            <w:vAlign w:val="center"/>
          </w:tcPr>
          <w:p w:rsidR="000924C7" w:rsidRPr="00424673" w:rsidRDefault="000924C7" w:rsidP="00BF14B3">
            <w:pPr>
              <w:pStyle w:val="Footer"/>
              <w:tabs>
                <w:tab w:val="clear" w:pos="4513"/>
                <w:tab w:val="clear" w:pos="9026"/>
                <w:tab w:val="right" w:pos="3895"/>
              </w:tabs>
              <w:jc w:val="center"/>
              <w:rPr>
                <w:rFonts w:ascii="IranNastaliq" w:hAnsi="IranNastaliq" w:cs="B Zar"/>
                <w:sz w:val="20"/>
                <w:szCs w:val="20"/>
                <w:rtl/>
              </w:rPr>
            </w:pP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    نماینده شرکت برق منطقه ای</w:t>
            </w:r>
            <w:r w:rsidR="00891A35">
              <w:rPr>
                <w:rFonts w:ascii="IranNastaliq" w:hAnsi="IranNastaliq" w:cs="B Zar" w:hint="cs"/>
                <w:sz w:val="20"/>
                <w:szCs w:val="20"/>
                <w:rtl/>
              </w:rPr>
              <w:t>:</w:t>
            </w:r>
          </w:p>
          <w:p w:rsidR="000924C7" w:rsidRPr="00424673" w:rsidRDefault="000924C7" w:rsidP="00BF14B3">
            <w:pPr>
              <w:pStyle w:val="Footer"/>
              <w:tabs>
                <w:tab w:val="clear" w:pos="4513"/>
                <w:tab w:val="clear" w:pos="9026"/>
                <w:tab w:val="right" w:pos="3895"/>
              </w:tabs>
              <w:jc w:val="center"/>
              <w:rPr>
                <w:rFonts w:ascii="IranNastaliq" w:hAnsi="IranNastaliq" w:cs="B Zar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0924C7" w:rsidRPr="00424673" w:rsidRDefault="000924C7" w:rsidP="00BF14B3">
            <w:pPr>
              <w:pStyle w:val="Footer"/>
              <w:tabs>
                <w:tab w:val="clear" w:pos="4513"/>
                <w:tab w:val="clear" w:pos="9026"/>
                <w:tab w:val="right" w:pos="3895"/>
              </w:tabs>
              <w:jc w:val="center"/>
              <w:rPr>
                <w:rFonts w:ascii="IranNastaliq" w:hAnsi="IranNastaliq" w:cs="B Zar"/>
                <w:sz w:val="20"/>
                <w:szCs w:val="20"/>
                <w:rtl/>
              </w:rPr>
            </w:pP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</w:t>
            </w:r>
            <w:r w:rsidRPr="00424673">
              <w:rPr>
                <w:rFonts w:ascii="IranNastaliq" w:hAnsi="IranNastaliq" w:cs="B Zar"/>
                <w:sz w:val="20"/>
                <w:szCs w:val="20"/>
                <w:rtl/>
              </w:rPr>
              <w:t xml:space="preserve">نماینده </w:t>
            </w: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>تولید کننده</w:t>
            </w:r>
            <w:r w:rsidR="00891A35">
              <w:rPr>
                <w:rFonts w:ascii="IranNastaliq" w:hAnsi="IranNastaliq" w:cs="B Zar" w:hint="cs"/>
                <w:sz w:val="20"/>
                <w:szCs w:val="20"/>
                <w:rtl/>
              </w:rPr>
              <w:t>:</w:t>
            </w:r>
          </w:p>
          <w:p w:rsidR="000924C7" w:rsidRPr="00424673" w:rsidRDefault="000924C7" w:rsidP="00BF14B3">
            <w:pPr>
              <w:pStyle w:val="Footer"/>
              <w:tabs>
                <w:tab w:val="clear" w:pos="4513"/>
                <w:tab w:val="clear" w:pos="9026"/>
                <w:tab w:val="right" w:pos="3895"/>
              </w:tabs>
              <w:jc w:val="center"/>
              <w:rPr>
                <w:rFonts w:ascii="IranNastaliq" w:hAnsi="IranNastaliq" w:cs="B Za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0924C7" w:rsidRPr="00424673" w:rsidRDefault="00CC48D5" w:rsidP="00CC48D5">
            <w:pPr>
              <w:pStyle w:val="Footer"/>
              <w:rPr>
                <w:rFonts w:ascii="IranNastaliq" w:hAnsi="IranNastaliq" w:cs="B Zar"/>
                <w:sz w:val="20"/>
                <w:szCs w:val="20"/>
                <w:rtl/>
              </w:rPr>
            </w:pPr>
            <w:r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          </w:t>
            </w:r>
            <w:r w:rsidR="000924C7"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نماینده خریدار</w:t>
            </w:r>
            <w:r w:rsidR="00891A35">
              <w:rPr>
                <w:rFonts w:ascii="IranNastaliq" w:hAnsi="IranNastaliq" w:cs="B Zar" w:hint="cs"/>
                <w:sz w:val="20"/>
                <w:szCs w:val="20"/>
                <w:rtl/>
              </w:rPr>
              <w:t>:</w:t>
            </w:r>
          </w:p>
          <w:p w:rsidR="000924C7" w:rsidRPr="00424673" w:rsidRDefault="000924C7" w:rsidP="00BF14B3">
            <w:pPr>
              <w:pStyle w:val="Footer"/>
              <w:jc w:val="center"/>
              <w:rPr>
                <w:rFonts w:ascii="IranNastaliq" w:hAnsi="IranNastaliq" w:cs="B Zar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924C7" w:rsidRPr="00424673" w:rsidRDefault="000924C7" w:rsidP="00BF14B3">
            <w:pPr>
              <w:pStyle w:val="Footer"/>
              <w:jc w:val="center"/>
              <w:rPr>
                <w:rFonts w:ascii="IranNastaliq" w:hAnsi="IranNastaliq" w:cs="B Zar"/>
                <w:sz w:val="20"/>
                <w:szCs w:val="20"/>
                <w:rtl/>
              </w:rPr>
            </w:pP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نماینده ناظر</w:t>
            </w:r>
            <w:r w:rsidR="00997A34"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</w:t>
            </w: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>بر قرارداد خرید انرژی</w:t>
            </w:r>
            <w:r w:rsidR="00891A35">
              <w:rPr>
                <w:rFonts w:ascii="IranNastaliq" w:hAnsi="IranNastaliq" w:cs="B Zar" w:hint="cs"/>
                <w:sz w:val="20"/>
                <w:szCs w:val="20"/>
                <w:rtl/>
              </w:rPr>
              <w:t>:</w:t>
            </w:r>
          </w:p>
          <w:p w:rsidR="000924C7" w:rsidRPr="00424673" w:rsidRDefault="000924C7" w:rsidP="00BF14B3">
            <w:pPr>
              <w:pStyle w:val="Footer"/>
              <w:jc w:val="center"/>
              <w:rPr>
                <w:rFonts w:ascii="IranNastaliq" w:hAnsi="IranNastaliq" w:cs="B Zar"/>
                <w:sz w:val="20"/>
                <w:szCs w:val="20"/>
              </w:rPr>
            </w:pPr>
          </w:p>
        </w:tc>
      </w:tr>
      <w:tr w:rsidR="000924C7" w:rsidRPr="00424673" w:rsidTr="00424673">
        <w:trPr>
          <w:trHeight w:val="66"/>
        </w:trPr>
        <w:tc>
          <w:tcPr>
            <w:tcW w:w="3260" w:type="dxa"/>
          </w:tcPr>
          <w:p w:rsidR="000924C7" w:rsidRPr="00424673" w:rsidRDefault="00424673" w:rsidP="00BF14B3">
            <w:pPr>
              <w:pStyle w:val="Footer"/>
              <w:rPr>
                <w:rFonts w:ascii="IranNastaliq" w:hAnsi="IranNastaliq" w:cs="B Zar"/>
                <w:sz w:val="20"/>
                <w:szCs w:val="20"/>
                <w:rtl/>
              </w:rPr>
            </w:pPr>
            <w:r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</w:t>
            </w:r>
            <w:r w:rsidR="00891A35">
              <w:rPr>
                <w:rFonts w:ascii="IranNastaliq" w:hAnsi="IranNastaliq" w:cs="B Zar"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2693" w:type="dxa"/>
            <w:vAlign w:val="center"/>
          </w:tcPr>
          <w:p w:rsidR="000924C7" w:rsidRPr="00424673" w:rsidRDefault="000924C7" w:rsidP="00BF14B3">
            <w:pPr>
              <w:spacing w:after="0" w:line="240" w:lineRule="auto"/>
              <w:rPr>
                <w:rFonts w:ascii="IranNastaliq" w:hAnsi="IranNastaliq" w:cs="B Zar"/>
                <w:sz w:val="20"/>
                <w:szCs w:val="20"/>
              </w:rPr>
            </w:pP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</w:t>
            </w:r>
            <w:r w:rsid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</w:t>
            </w: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   </w:t>
            </w:r>
            <w:r w:rsidR="00891A35">
              <w:rPr>
                <w:rFonts w:ascii="IranNastaliq" w:hAnsi="IranNastaliq" w:cs="B Zar"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3402" w:type="dxa"/>
          </w:tcPr>
          <w:p w:rsidR="000924C7" w:rsidRPr="00424673" w:rsidRDefault="009C122B" w:rsidP="009C122B">
            <w:pPr>
              <w:tabs>
                <w:tab w:val="left" w:pos="3182"/>
              </w:tabs>
              <w:spacing w:after="0" w:line="240" w:lineRule="auto"/>
              <w:rPr>
                <w:rFonts w:ascii="IranNastaliq" w:hAnsi="IranNastaliq" w:cs="B Zar"/>
                <w:sz w:val="20"/>
                <w:szCs w:val="20"/>
                <w:rtl/>
              </w:rPr>
            </w:pP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             </w:t>
            </w:r>
            <w:r w:rsid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 </w:t>
            </w: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 </w:t>
            </w:r>
            <w:r w:rsidR="000924C7" w:rsidRPr="00424673">
              <w:rPr>
                <w:rFonts w:ascii="IranNastaliq" w:hAnsi="IranNastaliq" w:cs="B Zar"/>
                <w:sz w:val="20"/>
                <w:szCs w:val="20"/>
                <w:rtl/>
              </w:rPr>
              <w:t>امضاء</w:t>
            </w:r>
          </w:p>
        </w:tc>
        <w:tc>
          <w:tcPr>
            <w:tcW w:w="3260" w:type="dxa"/>
            <w:vAlign w:val="center"/>
          </w:tcPr>
          <w:p w:rsidR="000924C7" w:rsidRPr="00424673" w:rsidRDefault="009C122B" w:rsidP="00CC48D5">
            <w:pPr>
              <w:tabs>
                <w:tab w:val="left" w:pos="3182"/>
              </w:tabs>
              <w:spacing w:after="0" w:line="240" w:lineRule="auto"/>
              <w:rPr>
                <w:rFonts w:ascii="IranNastaliq" w:hAnsi="IranNastaliq" w:cs="B Zar"/>
                <w:sz w:val="20"/>
                <w:szCs w:val="20"/>
              </w:rPr>
            </w:pP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           </w:t>
            </w:r>
            <w:r w:rsidR="00891A35">
              <w:rPr>
                <w:rFonts w:ascii="IranNastaliq" w:hAnsi="IranNastaliq" w:cs="B Zar"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2977" w:type="dxa"/>
            <w:vAlign w:val="center"/>
          </w:tcPr>
          <w:p w:rsidR="000924C7" w:rsidRPr="00424673" w:rsidRDefault="009C122B" w:rsidP="009C122B">
            <w:pPr>
              <w:tabs>
                <w:tab w:val="left" w:pos="3182"/>
              </w:tabs>
              <w:spacing w:after="0" w:line="240" w:lineRule="auto"/>
              <w:rPr>
                <w:rFonts w:ascii="IranNastaliq" w:hAnsi="IranNastaliq" w:cs="B Zar"/>
                <w:sz w:val="20"/>
                <w:szCs w:val="20"/>
              </w:rPr>
            </w:pP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 </w:t>
            </w:r>
            <w:r w:rsid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         </w:t>
            </w:r>
            <w:r w:rsidRPr="00424673">
              <w:rPr>
                <w:rFonts w:ascii="IranNastaliq" w:hAnsi="IranNastaliq" w:cs="B Zar" w:hint="cs"/>
                <w:sz w:val="20"/>
                <w:szCs w:val="20"/>
                <w:rtl/>
              </w:rPr>
              <w:t xml:space="preserve"> </w:t>
            </w:r>
            <w:r w:rsidR="00891A35">
              <w:rPr>
                <w:rFonts w:ascii="IranNastaliq" w:hAnsi="IranNastaliq" w:cs="B Zar"/>
                <w:sz w:val="20"/>
                <w:szCs w:val="20"/>
                <w:rtl/>
              </w:rPr>
              <w:t xml:space="preserve">امضاء </w:t>
            </w:r>
          </w:p>
        </w:tc>
      </w:tr>
    </w:tbl>
    <w:p w:rsidR="00590268" w:rsidRDefault="00EF1816" w:rsidP="00590268">
      <w:pPr>
        <w:tabs>
          <w:tab w:val="left" w:pos="4771"/>
        </w:tabs>
        <w:rPr>
          <w:rFonts w:ascii="Franklin Gothic Heavy" w:hAnsi="Franklin Gothic Heavy"/>
          <w:sz w:val="2"/>
          <w:szCs w:val="2"/>
          <w:rtl/>
        </w:rPr>
      </w:pPr>
      <w:r>
        <w:rPr>
          <w:rFonts w:ascii="IranNastaliq" w:hAnsi="IranNastaliq" w:cs="B Zar"/>
          <w:noProof/>
          <w:sz w:val="20"/>
          <w:szCs w:val="20"/>
          <w:rtl/>
          <w:lang w:bidi="ar-SA"/>
        </w:rPr>
        <w:pict>
          <v:shape id="_x0000_s1071" type="#_x0000_t202" style="position:absolute;left:0;text-align:left;margin-left:343.05pt;margin-top:-544.3pt;width:81.3pt;height:37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fill opacity="0"/>
            <v:textbox>
              <w:txbxContent>
                <w:p w:rsidR="00424673" w:rsidRPr="009314D6" w:rsidRDefault="00424673" w:rsidP="00424673">
                  <w:pPr>
                    <w:rPr>
                      <w:rFonts w:cs="B Titr"/>
                      <w:sz w:val="28"/>
                      <w:szCs w:val="28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>صفحه پشت</w:t>
                  </w:r>
                </w:p>
              </w:txbxContent>
            </v:textbox>
          </v:shape>
        </w:pict>
      </w:r>
    </w:p>
    <w:sectPr w:rsidR="00590268" w:rsidSect="000924C7">
      <w:headerReference w:type="even" r:id="rId7"/>
      <w:headerReference w:type="default" r:id="rId8"/>
      <w:headerReference w:type="first" r:id="rId9"/>
      <w:pgSz w:w="16838" w:h="11906" w:orient="landscape"/>
      <w:pgMar w:top="426" w:right="289" w:bottom="0" w:left="284" w:header="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16" w:rsidRDefault="00EF1816" w:rsidP="00B0521A">
      <w:pPr>
        <w:spacing w:after="0" w:line="240" w:lineRule="auto"/>
      </w:pPr>
      <w:r>
        <w:separator/>
      </w:r>
    </w:p>
  </w:endnote>
  <w:endnote w:type="continuationSeparator" w:id="0">
    <w:p w:rsidR="00EF1816" w:rsidRDefault="00EF1816" w:rsidP="00B0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16" w:rsidRDefault="00EF1816" w:rsidP="00B0521A">
      <w:pPr>
        <w:spacing w:after="0" w:line="240" w:lineRule="auto"/>
      </w:pPr>
      <w:r>
        <w:separator/>
      </w:r>
    </w:p>
  </w:footnote>
  <w:footnote w:type="continuationSeparator" w:id="0">
    <w:p w:rsidR="00EF1816" w:rsidRDefault="00EF1816" w:rsidP="00B0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9D" w:rsidRDefault="00EF181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1532" o:spid="_x0000_s2053" type="#_x0000_t75" style="position:absolute;left:0;text-align:left;margin-left:0;margin-top:0;width:592.35pt;height:538.5pt;z-index:-251658240;mso-position-horizontal:center;mso-position-horizontal-relative:margin;mso-position-vertical:center;mso-position-vertical-relative:margin" o:allowincell="f">
          <v:imagedata r:id="rId1" o:title="IGM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1A" w:rsidRPr="007E0191" w:rsidRDefault="00B0521A" w:rsidP="00B0521A">
    <w:pPr>
      <w:pStyle w:val="Header"/>
      <w:rPr>
        <w:rFonts w:cs="B Lotus"/>
        <w:rtl/>
      </w:rPr>
    </w:pPr>
  </w:p>
  <w:tbl>
    <w:tblPr>
      <w:bidiVisual/>
      <w:tblW w:w="16160" w:type="dxa"/>
      <w:tblInd w:w="213" w:type="dxa"/>
      <w:tblLayout w:type="fixed"/>
      <w:tblLook w:val="04A0" w:firstRow="1" w:lastRow="0" w:firstColumn="1" w:lastColumn="0" w:noHBand="0" w:noVBand="1"/>
    </w:tblPr>
    <w:tblGrid>
      <w:gridCol w:w="1134"/>
      <w:gridCol w:w="3402"/>
      <w:gridCol w:w="6662"/>
      <w:gridCol w:w="4962"/>
    </w:tblGrid>
    <w:tr w:rsidR="00822273" w:rsidRPr="007E0191" w:rsidTr="009314D6">
      <w:trPr>
        <w:trHeight w:val="599"/>
      </w:trPr>
      <w:tc>
        <w:tcPr>
          <w:tcW w:w="1134" w:type="dxa"/>
        </w:tcPr>
        <w:p w:rsidR="00822273" w:rsidRPr="00EA3AD4" w:rsidRDefault="00EF1816" w:rsidP="00B73C72">
          <w:pPr>
            <w:spacing w:after="0" w:line="240" w:lineRule="auto"/>
            <w:ind w:left="-170"/>
            <w:rPr>
              <w:rFonts w:ascii="IranNastaliq" w:hAnsi="IranNastaliq" w:cs="B Lotus"/>
              <w:sz w:val="24"/>
              <w:szCs w:val="24"/>
              <w:rtl/>
            </w:rPr>
          </w:pPr>
          <w:r>
            <w:rPr>
              <w:rFonts w:ascii="IranNastaliq" w:hAnsi="IranNastaliq" w:cs="B Lotus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44.25pt">
                <v:imagedata r:id="rId1" o:title="IGMC logo"/>
              </v:shape>
            </w:pict>
          </w:r>
        </w:p>
      </w:tc>
      <w:tc>
        <w:tcPr>
          <w:tcW w:w="3402" w:type="dxa"/>
        </w:tcPr>
        <w:p w:rsidR="00822273" w:rsidRPr="00EA3AD4" w:rsidRDefault="00822273" w:rsidP="00F86CAC">
          <w:pPr>
            <w:spacing w:after="0" w:line="240" w:lineRule="auto"/>
            <w:jc w:val="center"/>
            <w:rPr>
              <w:rFonts w:ascii="IranNastaliq" w:hAnsi="IranNastaliq" w:cs="B Lotus"/>
              <w:sz w:val="24"/>
              <w:szCs w:val="24"/>
              <w:rtl/>
            </w:rPr>
          </w:pPr>
          <w:r w:rsidRPr="00EA3AD4">
            <w:rPr>
              <w:rFonts w:ascii="IranNastaliq" w:hAnsi="IranNastaliq" w:cs="B Lotus"/>
              <w:sz w:val="24"/>
              <w:szCs w:val="24"/>
              <w:rtl/>
            </w:rPr>
            <w:t xml:space="preserve">شرکت </w:t>
          </w:r>
          <w:r w:rsidRPr="00EA3AD4">
            <w:rPr>
              <w:rFonts w:ascii="IranNastaliq" w:hAnsi="IranNastaliq" w:cs="B Lotus" w:hint="cs"/>
              <w:sz w:val="24"/>
              <w:szCs w:val="24"/>
              <w:rtl/>
            </w:rPr>
            <w:t xml:space="preserve">سهامی </w:t>
          </w:r>
          <w:r w:rsidRPr="00EA3AD4">
            <w:rPr>
              <w:rFonts w:ascii="IranNastaliq" w:hAnsi="IranNastaliq" w:cs="B Lotus"/>
              <w:sz w:val="24"/>
              <w:szCs w:val="24"/>
              <w:rtl/>
            </w:rPr>
            <w:t>مدیریت</w:t>
          </w:r>
          <w:r w:rsidRPr="00EA3AD4">
            <w:rPr>
              <w:rFonts w:ascii="IranNastaliq" w:hAnsi="IranNastaliq" w:cs="B Lotus" w:hint="cs"/>
              <w:sz w:val="24"/>
              <w:szCs w:val="24"/>
              <w:rtl/>
            </w:rPr>
            <w:t xml:space="preserve"> </w:t>
          </w:r>
          <w:r w:rsidRPr="00EA3AD4">
            <w:rPr>
              <w:rFonts w:ascii="IranNastaliq" w:hAnsi="IranNastaliq" w:cs="B Lotus"/>
              <w:sz w:val="24"/>
              <w:szCs w:val="24"/>
              <w:rtl/>
            </w:rPr>
            <w:t>شبکه برق ایران</w:t>
          </w:r>
        </w:p>
        <w:p w:rsidR="00822273" w:rsidRPr="00EA3AD4" w:rsidRDefault="00822273" w:rsidP="002A280A">
          <w:pPr>
            <w:spacing w:after="0" w:line="240" w:lineRule="auto"/>
            <w:jc w:val="center"/>
            <w:rPr>
              <w:rFonts w:ascii="IranNastaliq" w:hAnsi="IranNastaliq" w:cs="B Lotus"/>
              <w:sz w:val="18"/>
              <w:szCs w:val="18"/>
              <w:rtl/>
            </w:rPr>
          </w:pPr>
          <w:r w:rsidRPr="00EA3AD4">
            <w:rPr>
              <w:rFonts w:ascii="IranNastaliq" w:hAnsi="IranNastaliq" w:cs="B Lotus"/>
              <w:sz w:val="24"/>
              <w:szCs w:val="24"/>
              <w:rtl/>
            </w:rPr>
            <w:t>دفت</w:t>
          </w:r>
          <w:r w:rsidRPr="00EA3AD4">
            <w:rPr>
              <w:rFonts w:ascii="IranNastaliq" w:hAnsi="IranNastaliq" w:cs="B Lotus" w:hint="cs"/>
              <w:sz w:val="24"/>
              <w:szCs w:val="24"/>
              <w:rtl/>
            </w:rPr>
            <w:t>ـ</w:t>
          </w:r>
          <w:r w:rsidRPr="00EA3AD4">
            <w:rPr>
              <w:rFonts w:ascii="IranNastaliq" w:hAnsi="IranNastaliq" w:cs="B Lotus"/>
              <w:sz w:val="24"/>
              <w:szCs w:val="24"/>
              <w:rtl/>
            </w:rPr>
            <w:t>ر</w:t>
          </w:r>
          <w:r w:rsidRPr="00EA3AD4">
            <w:rPr>
              <w:rFonts w:ascii="IranNastaliq" w:hAnsi="IranNastaliq" w:cs="B Lotus" w:hint="cs"/>
              <w:sz w:val="24"/>
              <w:szCs w:val="24"/>
              <w:rtl/>
            </w:rPr>
            <w:t>سنجش</w:t>
          </w:r>
          <w:r w:rsidRPr="00EA3AD4">
            <w:rPr>
              <w:rFonts w:ascii="IranNastaliq" w:hAnsi="IranNastaliq" w:cs="B Lotus"/>
              <w:sz w:val="24"/>
              <w:szCs w:val="24"/>
              <w:rtl/>
            </w:rPr>
            <w:t xml:space="preserve"> و پای</w:t>
          </w:r>
          <w:r w:rsidRPr="00EA3AD4">
            <w:rPr>
              <w:rFonts w:ascii="IranNastaliq" w:hAnsi="IranNastaliq" w:cs="B Lotus" w:hint="cs"/>
              <w:sz w:val="24"/>
              <w:szCs w:val="24"/>
              <w:rtl/>
            </w:rPr>
            <w:t>ـ</w:t>
          </w:r>
          <w:r w:rsidRPr="00EA3AD4">
            <w:rPr>
              <w:rFonts w:ascii="IranNastaliq" w:hAnsi="IranNastaliq" w:cs="B Lotus"/>
              <w:sz w:val="24"/>
              <w:szCs w:val="24"/>
              <w:rtl/>
            </w:rPr>
            <w:t>ش</w:t>
          </w:r>
          <w:r w:rsidRPr="00EA3AD4">
            <w:rPr>
              <w:rFonts w:ascii="IranNastaliq" w:hAnsi="IranNastaliq" w:cs="B Lotus" w:hint="cs"/>
              <w:sz w:val="24"/>
              <w:szCs w:val="24"/>
              <w:rtl/>
            </w:rPr>
            <w:t xml:space="preserve"> انرژي</w:t>
          </w:r>
        </w:p>
      </w:tc>
      <w:tc>
        <w:tcPr>
          <w:tcW w:w="6662" w:type="dxa"/>
        </w:tcPr>
        <w:p w:rsidR="00822273" w:rsidRPr="0045702D" w:rsidRDefault="00590268" w:rsidP="00957106">
          <w:pPr>
            <w:spacing w:after="0" w:line="240" w:lineRule="auto"/>
            <w:jc w:val="center"/>
            <w:rPr>
              <w:rFonts w:ascii="IranNastaliq" w:hAnsi="IranNastaliq" w:cs="B Titr"/>
              <w:b/>
              <w:bCs/>
              <w:sz w:val="28"/>
              <w:szCs w:val="28"/>
              <w:rtl/>
            </w:rPr>
          </w:pPr>
          <w:r>
            <w:rPr>
              <w:rFonts w:ascii="IranNastaliq" w:hAnsi="IranNastaliq" w:cs="B Titr" w:hint="cs"/>
              <w:b/>
              <w:bCs/>
              <w:sz w:val="28"/>
              <w:szCs w:val="28"/>
              <w:rtl/>
            </w:rPr>
            <w:t xml:space="preserve">              </w:t>
          </w:r>
          <w:r w:rsidR="00957106">
            <w:rPr>
              <w:rFonts w:ascii="IranNastaliq" w:hAnsi="IranNastaliq" w:cs="B Titr" w:hint="cs"/>
              <w:b/>
              <w:bCs/>
              <w:sz w:val="28"/>
              <w:szCs w:val="28"/>
              <w:rtl/>
            </w:rPr>
            <w:t xml:space="preserve">       </w:t>
          </w:r>
          <w:r>
            <w:rPr>
              <w:rFonts w:ascii="IranNastaliq" w:hAnsi="IranNastaliq" w:cs="B Titr" w:hint="cs"/>
              <w:b/>
              <w:bCs/>
              <w:sz w:val="28"/>
              <w:szCs w:val="28"/>
              <w:rtl/>
            </w:rPr>
            <w:t xml:space="preserve">  </w:t>
          </w:r>
          <w:r w:rsidR="006A4707" w:rsidRPr="0045702D">
            <w:rPr>
              <w:rFonts w:ascii="IranNastaliq" w:hAnsi="IranNastaliq" w:cs="B Titr" w:hint="cs"/>
              <w:b/>
              <w:bCs/>
              <w:sz w:val="28"/>
              <w:szCs w:val="28"/>
              <w:rtl/>
            </w:rPr>
            <w:t xml:space="preserve">فرم </w:t>
          </w:r>
          <w:r w:rsidR="001D629B">
            <w:rPr>
              <w:rFonts w:ascii="IranNastaliq" w:hAnsi="IranNastaliq" w:cs="B Titr" w:hint="cs"/>
              <w:b/>
              <w:bCs/>
              <w:sz w:val="28"/>
              <w:szCs w:val="28"/>
              <w:rtl/>
            </w:rPr>
            <w:t xml:space="preserve">صورتجلسه تست و پلمب تمامی مبادی انرژی </w:t>
          </w:r>
        </w:p>
        <w:p w:rsidR="00822273" w:rsidRPr="00EA3AD4" w:rsidRDefault="00822273" w:rsidP="007E79AC">
          <w:pPr>
            <w:spacing w:after="0" w:line="240" w:lineRule="auto"/>
            <w:jc w:val="center"/>
            <w:rPr>
              <w:rFonts w:cs="B Lotus"/>
              <w:sz w:val="18"/>
              <w:szCs w:val="18"/>
              <w:rtl/>
            </w:rPr>
          </w:pPr>
        </w:p>
        <w:p w:rsidR="00822273" w:rsidRPr="00EA3AD4" w:rsidRDefault="00822273" w:rsidP="0099781E">
          <w:pPr>
            <w:spacing w:after="0" w:line="240" w:lineRule="auto"/>
            <w:rPr>
              <w:rFonts w:cs="B Lotus"/>
              <w:sz w:val="24"/>
              <w:szCs w:val="24"/>
              <w:rtl/>
            </w:rPr>
          </w:pPr>
          <w:r w:rsidRPr="00EA3AD4">
            <w:rPr>
              <w:rFonts w:cs="B Lotus" w:hint="cs"/>
              <w:sz w:val="24"/>
              <w:szCs w:val="24"/>
              <w:rtl/>
            </w:rPr>
            <w:t xml:space="preserve">   صفحه .......... از ...........</w:t>
          </w:r>
        </w:p>
      </w:tc>
      <w:tc>
        <w:tcPr>
          <w:tcW w:w="4962" w:type="dxa"/>
        </w:tcPr>
        <w:p w:rsidR="00822273" w:rsidRPr="00EA3AD4" w:rsidRDefault="00822273" w:rsidP="009314D6">
          <w:pPr>
            <w:tabs>
              <w:tab w:val="right" w:pos="4145"/>
            </w:tabs>
            <w:spacing w:after="0" w:line="240" w:lineRule="auto"/>
            <w:ind w:right="34"/>
            <w:rPr>
              <w:rFonts w:ascii="Arial" w:hAnsi="Arial" w:cs="B Lotus"/>
              <w:b/>
              <w:bCs/>
              <w:sz w:val="18"/>
              <w:szCs w:val="18"/>
              <w:rtl/>
            </w:rPr>
          </w:pPr>
          <w:r w:rsidRPr="00EA3AD4">
            <w:rPr>
              <w:rFonts w:ascii="Arial" w:hAnsi="Arial" w:cs="B Lotus"/>
              <w:b/>
              <w:bCs/>
              <w:sz w:val="24"/>
              <w:szCs w:val="24"/>
              <w:rtl/>
            </w:rPr>
            <w:t>نام پست</w:t>
          </w:r>
          <w:r w:rsidRPr="00EA3AD4">
            <w:rPr>
              <w:rFonts w:ascii="Arial" w:hAnsi="Arial" w:cs="B Lotus" w:hint="cs"/>
              <w:b/>
              <w:bCs/>
              <w:sz w:val="24"/>
              <w:szCs w:val="24"/>
              <w:rtl/>
            </w:rPr>
            <w:t xml:space="preserve"> يا نيروگاه</w:t>
          </w:r>
          <w:r w:rsidRPr="00EA3AD4">
            <w:rPr>
              <w:rFonts w:ascii="Arial" w:hAnsi="Arial" w:cs="B Lotus"/>
              <w:b/>
              <w:bCs/>
              <w:sz w:val="18"/>
              <w:szCs w:val="18"/>
              <w:rtl/>
            </w:rPr>
            <w:t xml:space="preserve"> :</w:t>
          </w:r>
          <w:r w:rsidRPr="00EA3AD4">
            <w:rPr>
              <w:rFonts w:ascii="Arial" w:hAnsi="Arial" w:cs="B Lotus" w:hint="cs"/>
              <w:b/>
              <w:bCs/>
              <w:sz w:val="18"/>
              <w:szCs w:val="18"/>
              <w:rtl/>
            </w:rPr>
            <w:t xml:space="preserve"> </w:t>
          </w:r>
          <w:r w:rsidRPr="00EA3AD4">
            <w:rPr>
              <w:rFonts w:cs="B Lotus" w:hint="cs"/>
              <w:sz w:val="18"/>
              <w:szCs w:val="18"/>
              <w:rtl/>
            </w:rPr>
            <w:t>..............</w:t>
          </w:r>
          <w:r w:rsidR="00696F0B">
            <w:rPr>
              <w:rFonts w:cs="B Lotus" w:hint="cs"/>
              <w:sz w:val="18"/>
              <w:szCs w:val="18"/>
              <w:rtl/>
            </w:rPr>
            <w:t>..</w:t>
          </w:r>
          <w:r w:rsidR="00590268">
            <w:rPr>
              <w:rFonts w:cs="B Lotus" w:hint="cs"/>
              <w:sz w:val="18"/>
              <w:szCs w:val="18"/>
              <w:rtl/>
            </w:rPr>
            <w:t>...........</w:t>
          </w:r>
          <w:r w:rsidR="00421137">
            <w:rPr>
              <w:rFonts w:cs="B Lotus" w:hint="cs"/>
              <w:sz w:val="18"/>
              <w:szCs w:val="18"/>
              <w:rtl/>
            </w:rPr>
            <w:t>........</w:t>
          </w:r>
          <w:r w:rsidR="00696F0B">
            <w:rPr>
              <w:rFonts w:cs="B Lotus" w:hint="cs"/>
              <w:sz w:val="18"/>
              <w:szCs w:val="18"/>
              <w:rtl/>
            </w:rPr>
            <w:t>..</w:t>
          </w:r>
          <w:r w:rsidRPr="00EA3AD4">
            <w:rPr>
              <w:rFonts w:cs="B Lotus" w:hint="cs"/>
              <w:sz w:val="18"/>
              <w:szCs w:val="18"/>
              <w:rtl/>
            </w:rPr>
            <w:t>.</w:t>
          </w:r>
          <w:r w:rsidR="00421137" w:rsidRPr="00EA3AD4">
            <w:rPr>
              <w:rFonts w:cs="B Lotus" w:hint="cs"/>
              <w:sz w:val="18"/>
              <w:szCs w:val="18"/>
              <w:rtl/>
            </w:rPr>
            <w:t>...</w:t>
          </w:r>
          <w:r w:rsidR="009314D6">
            <w:rPr>
              <w:rFonts w:cs="B Lotus" w:hint="cs"/>
              <w:sz w:val="18"/>
              <w:szCs w:val="18"/>
              <w:rtl/>
            </w:rPr>
            <w:t>........................</w:t>
          </w:r>
          <w:r w:rsidR="00421137">
            <w:rPr>
              <w:rFonts w:cs="B Lotus" w:hint="cs"/>
              <w:sz w:val="18"/>
              <w:szCs w:val="18"/>
              <w:rtl/>
            </w:rPr>
            <w:t>...................</w:t>
          </w:r>
          <w:r w:rsidR="00590268">
            <w:rPr>
              <w:rFonts w:cs="B Lotus" w:hint="cs"/>
              <w:sz w:val="18"/>
              <w:szCs w:val="18"/>
              <w:rtl/>
            </w:rPr>
            <w:t>...</w:t>
          </w:r>
          <w:r w:rsidR="00421137">
            <w:rPr>
              <w:rFonts w:cs="B Lotus" w:hint="cs"/>
              <w:sz w:val="18"/>
              <w:szCs w:val="18"/>
              <w:rtl/>
            </w:rPr>
            <w:t>..</w:t>
          </w:r>
        </w:p>
        <w:p w:rsidR="00822273" w:rsidRPr="00EA3AD4" w:rsidRDefault="00822273" w:rsidP="00590268">
          <w:pPr>
            <w:spacing w:after="0" w:line="240" w:lineRule="auto"/>
            <w:ind w:right="34"/>
            <w:rPr>
              <w:rFonts w:ascii="Arial" w:hAnsi="Arial" w:cs="B Lotus"/>
              <w:b/>
              <w:bCs/>
              <w:sz w:val="18"/>
              <w:szCs w:val="18"/>
              <w:rtl/>
            </w:rPr>
          </w:pPr>
          <w:r w:rsidRPr="00EA3AD4">
            <w:rPr>
              <w:rFonts w:ascii="Arial" w:hAnsi="Arial" w:cs="B Lotus"/>
              <w:b/>
              <w:bCs/>
              <w:sz w:val="24"/>
              <w:szCs w:val="24"/>
              <w:rtl/>
            </w:rPr>
            <w:t>شرکت برق منطقه</w:t>
          </w:r>
          <w:r w:rsidR="00590268">
            <w:rPr>
              <w:rFonts w:ascii="Arial" w:hAnsi="Arial" w:cs="B Lotus"/>
              <w:b/>
              <w:bCs/>
              <w:sz w:val="24"/>
              <w:szCs w:val="24"/>
              <w:rtl/>
            </w:rPr>
            <w:softHyphen/>
          </w:r>
          <w:r w:rsidR="00590268">
            <w:rPr>
              <w:rFonts w:ascii="Arial" w:hAnsi="Arial" w:cs="B Lotus" w:hint="cs"/>
              <w:b/>
              <w:bCs/>
              <w:sz w:val="24"/>
              <w:szCs w:val="24"/>
              <w:rtl/>
            </w:rPr>
            <w:t>ای/توزیع :</w:t>
          </w:r>
          <w:r w:rsidR="00590268">
            <w:rPr>
              <w:rFonts w:cs="B Lotus" w:hint="cs"/>
              <w:sz w:val="18"/>
              <w:szCs w:val="18"/>
              <w:rtl/>
            </w:rPr>
            <w:t xml:space="preserve"> </w:t>
          </w:r>
          <w:r w:rsidRPr="00EA3AD4">
            <w:rPr>
              <w:rFonts w:cs="B Lotus" w:hint="cs"/>
              <w:sz w:val="18"/>
              <w:szCs w:val="18"/>
              <w:rtl/>
            </w:rPr>
            <w:t>........</w:t>
          </w:r>
          <w:r w:rsidR="00590268">
            <w:rPr>
              <w:rFonts w:cs="B Lotus" w:hint="cs"/>
              <w:sz w:val="18"/>
              <w:szCs w:val="18"/>
              <w:rtl/>
            </w:rPr>
            <w:t>........</w:t>
          </w:r>
          <w:r w:rsidRPr="00EA3AD4">
            <w:rPr>
              <w:rFonts w:cs="B Lotus" w:hint="cs"/>
              <w:sz w:val="18"/>
              <w:szCs w:val="18"/>
              <w:rtl/>
            </w:rPr>
            <w:t>.........................</w:t>
          </w:r>
          <w:r>
            <w:rPr>
              <w:rFonts w:cs="B Lotus" w:hint="cs"/>
              <w:sz w:val="18"/>
              <w:szCs w:val="18"/>
              <w:rtl/>
            </w:rPr>
            <w:t>...</w:t>
          </w:r>
          <w:r w:rsidR="009314D6">
            <w:rPr>
              <w:rFonts w:cs="B Lotus" w:hint="cs"/>
              <w:sz w:val="18"/>
              <w:szCs w:val="18"/>
              <w:rtl/>
            </w:rPr>
            <w:t>..............</w:t>
          </w:r>
          <w:r>
            <w:rPr>
              <w:rFonts w:cs="B Lotus" w:hint="cs"/>
              <w:sz w:val="18"/>
              <w:szCs w:val="18"/>
              <w:rtl/>
            </w:rPr>
            <w:t>............</w:t>
          </w:r>
        </w:p>
        <w:p w:rsidR="00822273" w:rsidRPr="00EA3AD4" w:rsidRDefault="00822273" w:rsidP="001D629B">
          <w:pPr>
            <w:spacing w:after="0" w:line="240" w:lineRule="auto"/>
            <w:ind w:right="34"/>
            <w:rPr>
              <w:rFonts w:ascii="Arial" w:hAnsi="Arial" w:cs="B Lotus"/>
              <w:sz w:val="18"/>
              <w:szCs w:val="18"/>
              <w:rtl/>
            </w:rPr>
          </w:pPr>
          <w:r w:rsidRPr="00EA3AD4">
            <w:rPr>
              <w:rFonts w:ascii="Arial" w:hAnsi="Arial" w:cs="B Lotus"/>
              <w:b/>
              <w:bCs/>
              <w:sz w:val="24"/>
              <w:szCs w:val="24"/>
              <w:rtl/>
            </w:rPr>
            <w:t>تاریخ تست</w:t>
          </w:r>
          <w:r w:rsidR="001D629B">
            <w:rPr>
              <w:rFonts w:ascii="Arial" w:hAnsi="Arial" w:cs="B Lotus" w:hint="cs"/>
              <w:b/>
              <w:bCs/>
              <w:sz w:val="24"/>
              <w:szCs w:val="24"/>
              <w:rtl/>
            </w:rPr>
            <w:t xml:space="preserve"> و پلمب</w:t>
          </w:r>
          <w:r w:rsidRPr="00EA3AD4">
            <w:rPr>
              <w:rFonts w:ascii="Arial" w:hAnsi="Arial" w:cs="B Lotus"/>
              <w:b/>
              <w:bCs/>
              <w:sz w:val="24"/>
              <w:szCs w:val="24"/>
              <w:rtl/>
            </w:rPr>
            <w:t>:</w:t>
          </w:r>
          <w:r w:rsidRPr="00EA3AD4">
            <w:rPr>
              <w:rFonts w:ascii="Arial" w:hAnsi="Arial" w:cs="B Lotus" w:hint="cs"/>
              <w:b/>
              <w:bCs/>
              <w:sz w:val="18"/>
              <w:szCs w:val="18"/>
              <w:rtl/>
            </w:rPr>
            <w:t xml:space="preserve"> </w:t>
          </w:r>
          <w:r w:rsidRPr="00EA3AD4">
            <w:rPr>
              <w:rFonts w:cs="B Lotus" w:hint="cs"/>
              <w:sz w:val="18"/>
              <w:szCs w:val="18"/>
              <w:rtl/>
            </w:rPr>
            <w:t>.........</w:t>
          </w:r>
          <w:r w:rsidR="006611B0">
            <w:rPr>
              <w:rFonts w:cs="B Lotus" w:hint="cs"/>
              <w:sz w:val="18"/>
              <w:szCs w:val="18"/>
              <w:rtl/>
            </w:rPr>
            <w:t>.</w:t>
          </w:r>
          <w:r w:rsidRPr="00EA3AD4">
            <w:rPr>
              <w:rFonts w:cs="B Lotus" w:hint="cs"/>
              <w:sz w:val="18"/>
              <w:szCs w:val="18"/>
              <w:rtl/>
            </w:rPr>
            <w:t>.</w:t>
          </w:r>
          <w:r>
            <w:rPr>
              <w:rFonts w:cs="B Lotus" w:hint="cs"/>
              <w:sz w:val="18"/>
              <w:szCs w:val="18"/>
              <w:rtl/>
            </w:rPr>
            <w:t>.......</w:t>
          </w:r>
          <w:r w:rsidR="001D629B">
            <w:rPr>
              <w:rFonts w:cs="B Lotus" w:hint="cs"/>
              <w:sz w:val="18"/>
              <w:szCs w:val="18"/>
              <w:rtl/>
            </w:rPr>
            <w:t>........</w:t>
          </w:r>
          <w:r w:rsidRPr="00EA3AD4">
            <w:rPr>
              <w:rFonts w:cs="B Lotus" w:hint="cs"/>
              <w:sz w:val="18"/>
              <w:szCs w:val="18"/>
              <w:rtl/>
            </w:rPr>
            <w:t>...........</w:t>
          </w:r>
          <w:r w:rsidR="00590268">
            <w:rPr>
              <w:rFonts w:cs="B Lotus" w:hint="cs"/>
              <w:sz w:val="18"/>
              <w:szCs w:val="18"/>
              <w:rtl/>
            </w:rPr>
            <w:t>.......</w:t>
          </w:r>
          <w:r w:rsidRPr="00EA3AD4">
            <w:rPr>
              <w:rFonts w:cs="B Lotus" w:hint="cs"/>
              <w:sz w:val="18"/>
              <w:szCs w:val="18"/>
              <w:rtl/>
            </w:rPr>
            <w:t>.</w:t>
          </w:r>
          <w:r w:rsidR="009314D6">
            <w:rPr>
              <w:rFonts w:cs="B Lotus" w:hint="cs"/>
              <w:sz w:val="18"/>
              <w:szCs w:val="18"/>
              <w:rtl/>
            </w:rPr>
            <w:t>............</w:t>
          </w:r>
          <w:r w:rsidRPr="00EA3AD4">
            <w:rPr>
              <w:rFonts w:cs="B Lotus" w:hint="cs"/>
              <w:sz w:val="18"/>
              <w:szCs w:val="18"/>
              <w:rtl/>
            </w:rPr>
            <w:t>..............</w:t>
          </w:r>
          <w:r w:rsidR="009314D6">
            <w:rPr>
              <w:rFonts w:cs="B Lotus" w:hint="cs"/>
              <w:sz w:val="18"/>
              <w:szCs w:val="18"/>
              <w:rtl/>
            </w:rPr>
            <w:t>..</w:t>
          </w:r>
          <w:r w:rsidRPr="00EA3AD4">
            <w:rPr>
              <w:rFonts w:cs="B Lotus" w:hint="cs"/>
              <w:sz w:val="18"/>
              <w:szCs w:val="18"/>
              <w:rtl/>
            </w:rPr>
            <w:t>...............</w:t>
          </w:r>
        </w:p>
      </w:tc>
    </w:tr>
  </w:tbl>
  <w:p w:rsidR="00B0521A" w:rsidRPr="007E0191" w:rsidRDefault="00B0521A" w:rsidP="00A407BC">
    <w:pPr>
      <w:pStyle w:val="Header"/>
      <w:rPr>
        <w:rFonts w:cs="B Lotus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9D" w:rsidRDefault="00EF181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1531" o:spid="_x0000_s2052" type="#_x0000_t75" style="position:absolute;left:0;text-align:left;margin-left:0;margin-top:0;width:592.35pt;height:538.5pt;z-index:-251659264;mso-position-horizontal:center;mso-position-horizontal-relative:margin;mso-position-vertical:center;mso-position-vertical-relative:margin" o:allowincell="f">
          <v:imagedata r:id="rId1" o:title="IGM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353"/>
    <w:rsid w:val="00054275"/>
    <w:rsid w:val="00082BD9"/>
    <w:rsid w:val="000924C7"/>
    <w:rsid w:val="000A2898"/>
    <w:rsid w:val="000B26C9"/>
    <w:rsid w:val="001028FB"/>
    <w:rsid w:val="001175C4"/>
    <w:rsid w:val="00131B6B"/>
    <w:rsid w:val="0013324E"/>
    <w:rsid w:val="00135206"/>
    <w:rsid w:val="0013606A"/>
    <w:rsid w:val="00142963"/>
    <w:rsid w:val="00160D8E"/>
    <w:rsid w:val="00184654"/>
    <w:rsid w:val="001B579A"/>
    <w:rsid w:val="001B7A07"/>
    <w:rsid w:val="001D629B"/>
    <w:rsid w:val="002077E3"/>
    <w:rsid w:val="0021353B"/>
    <w:rsid w:val="00216146"/>
    <w:rsid w:val="0022363C"/>
    <w:rsid w:val="00293A97"/>
    <w:rsid w:val="002A280A"/>
    <w:rsid w:val="002F501A"/>
    <w:rsid w:val="002F5431"/>
    <w:rsid w:val="00301131"/>
    <w:rsid w:val="00321AD5"/>
    <w:rsid w:val="003C5656"/>
    <w:rsid w:val="003C72CF"/>
    <w:rsid w:val="0041609C"/>
    <w:rsid w:val="00421137"/>
    <w:rsid w:val="00424673"/>
    <w:rsid w:val="0043070B"/>
    <w:rsid w:val="00444449"/>
    <w:rsid w:val="0045702D"/>
    <w:rsid w:val="00480EF5"/>
    <w:rsid w:val="004A595F"/>
    <w:rsid w:val="004E257E"/>
    <w:rsid w:val="004E5E13"/>
    <w:rsid w:val="00523D75"/>
    <w:rsid w:val="005444C2"/>
    <w:rsid w:val="00557260"/>
    <w:rsid w:val="00560D91"/>
    <w:rsid w:val="0058119C"/>
    <w:rsid w:val="005849AC"/>
    <w:rsid w:val="00590268"/>
    <w:rsid w:val="005B4DFC"/>
    <w:rsid w:val="006011DB"/>
    <w:rsid w:val="00604450"/>
    <w:rsid w:val="00605823"/>
    <w:rsid w:val="00653CF5"/>
    <w:rsid w:val="006611B0"/>
    <w:rsid w:val="00667977"/>
    <w:rsid w:val="00696F0B"/>
    <w:rsid w:val="006A4707"/>
    <w:rsid w:val="006C2168"/>
    <w:rsid w:val="006D66B3"/>
    <w:rsid w:val="006E7383"/>
    <w:rsid w:val="00793042"/>
    <w:rsid w:val="007E0191"/>
    <w:rsid w:val="007E79AC"/>
    <w:rsid w:val="007F25CE"/>
    <w:rsid w:val="007F7003"/>
    <w:rsid w:val="00802CC0"/>
    <w:rsid w:val="008041F9"/>
    <w:rsid w:val="00822273"/>
    <w:rsid w:val="00834793"/>
    <w:rsid w:val="00853D7A"/>
    <w:rsid w:val="0087234C"/>
    <w:rsid w:val="00891A35"/>
    <w:rsid w:val="008A42DA"/>
    <w:rsid w:val="008C06AF"/>
    <w:rsid w:val="008D140F"/>
    <w:rsid w:val="0090280F"/>
    <w:rsid w:val="00902ABF"/>
    <w:rsid w:val="00903A7A"/>
    <w:rsid w:val="009314D6"/>
    <w:rsid w:val="00932942"/>
    <w:rsid w:val="009466C6"/>
    <w:rsid w:val="0094783C"/>
    <w:rsid w:val="00957106"/>
    <w:rsid w:val="009635F9"/>
    <w:rsid w:val="009876E8"/>
    <w:rsid w:val="0099781E"/>
    <w:rsid w:val="00997A34"/>
    <w:rsid w:val="009B2ED6"/>
    <w:rsid w:val="009B4535"/>
    <w:rsid w:val="009C10F2"/>
    <w:rsid w:val="009C122B"/>
    <w:rsid w:val="009C7A78"/>
    <w:rsid w:val="009D01E0"/>
    <w:rsid w:val="00A033B1"/>
    <w:rsid w:val="00A20BCD"/>
    <w:rsid w:val="00A23DF4"/>
    <w:rsid w:val="00A3013D"/>
    <w:rsid w:val="00A33FC4"/>
    <w:rsid w:val="00A35800"/>
    <w:rsid w:val="00A407BC"/>
    <w:rsid w:val="00A47800"/>
    <w:rsid w:val="00A52BEB"/>
    <w:rsid w:val="00A637AA"/>
    <w:rsid w:val="00A80989"/>
    <w:rsid w:val="00A82AFD"/>
    <w:rsid w:val="00A927F2"/>
    <w:rsid w:val="00A92856"/>
    <w:rsid w:val="00AC6DA2"/>
    <w:rsid w:val="00AD569D"/>
    <w:rsid w:val="00AE6297"/>
    <w:rsid w:val="00B038D3"/>
    <w:rsid w:val="00B0521A"/>
    <w:rsid w:val="00B05CBA"/>
    <w:rsid w:val="00B06621"/>
    <w:rsid w:val="00B56EAB"/>
    <w:rsid w:val="00B72E5B"/>
    <w:rsid w:val="00B73C72"/>
    <w:rsid w:val="00B76D99"/>
    <w:rsid w:val="00B900E2"/>
    <w:rsid w:val="00B94353"/>
    <w:rsid w:val="00BB4C2E"/>
    <w:rsid w:val="00BE4394"/>
    <w:rsid w:val="00BF14B3"/>
    <w:rsid w:val="00BF351E"/>
    <w:rsid w:val="00BF5FCF"/>
    <w:rsid w:val="00C02E52"/>
    <w:rsid w:val="00C3062C"/>
    <w:rsid w:val="00C41A5E"/>
    <w:rsid w:val="00C672F9"/>
    <w:rsid w:val="00CC2489"/>
    <w:rsid w:val="00CC48D5"/>
    <w:rsid w:val="00CE301C"/>
    <w:rsid w:val="00D565B8"/>
    <w:rsid w:val="00D821D2"/>
    <w:rsid w:val="00DB0308"/>
    <w:rsid w:val="00DE01C5"/>
    <w:rsid w:val="00DE59EA"/>
    <w:rsid w:val="00DF0755"/>
    <w:rsid w:val="00E26805"/>
    <w:rsid w:val="00E543B4"/>
    <w:rsid w:val="00E83391"/>
    <w:rsid w:val="00E84BEE"/>
    <w:rsid w:val="00E96682"/>
    <w:rsid w:val="00EA3AD4"/>
    <w:rsid w:val="00EC46DA"/>
    <w:rsid w:val="00EC74D6"/>
    <w:rsid w:val="00ED6CCE"/>
    <w:rsid w:val="00EE1B82"/>
    <w:rsid w:val="00EF1816"/>
    <w:rsid w:val="00EF20F7"/>
    <w:rsid w:val="00EF25B6"/>
    <w:rsid w:val="00EF7707"/>
    <w:rsid w:val="00F06684"/>
    <w:rsid w:val="00F2178C"/>
    <w:rsid w:val="00F32921"/>
    <w:rsid w:val="00F7418E"/>
    <w:rsid w:val="00F760BD"/>
    <w:rsid w:val="00F86CAC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C6F56F77-6F47-4D54-9B44-C36973A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F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8E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60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D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0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1A"/>
  </w:style>
  <w:style w:type="paragraph" w:styleId="Footer">
    <w:name w:val="footer"/>
    <w:basedOn w:val="Normal"/>
    <w:link w:val="FooterChar"/>
    <w:uiPriority w:val="99"/>
    <w:unhideWhenUsed/>
    <w:rsid w:val="00B0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C253-6DED-4FC1-BFEB-3512E560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شرکت سهامی مدیریت شبکه برق ایران 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nejad</dc:creator>
  <cp:keywords/>
  <dc:description/>
  <cp:lastModifiedBy>fatemeh nejad</cp:lastModifiedBy>
  <cp:revision>1</cp:revision>
  <cp:lastPrinted>2013-10-05T13:55:00Z</cp:lastPrinted>
  <dcterms:created xsi:type="dcterms:W3CDTF">2021-07-03T08:11:00Z</dcterms:created>
  <dcterms:modified xsi:type="dcterms:W3CDTF">2021-07-03T08:11:00Z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2036380</vt:i4>
  </property>
</Properties>
</file>